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A3" w:rsidRDefault="00DD5CA3" w:rsidP="00DD5CA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A3" w:rsidRDefault="00DD5CA3" w:rsidP="00DD5CA3">
      <w:pPr>
        <w:jc w:val="center"/>
      </w:pPr>
    </w:p>
    <w:p w:rsidR="00DD5CA3" w:rsidRDefault="00DD5CA3" w:rsidP="00DD5CA3">
      <w:pPr>
        <w:pStyle w:val="a7"/>
        <w:rPr>
          <w:b/>
          <w:szCs w:val="28"/>
        </w:rPr>
      </w:pPr>
    </w:p>
    <w:p w:rsidR="00DD5CA3" w:rsidRDefault="00DD5CA3" w:rsidP="00DD5CA3">
      <w:pPr>
        <w:jc w:val="center"/>
        <w:rPr>
          <w:sz w:val="20"/>
          <w:szCs w:val="20"/>
        </w:rPr>
      </w:pPr>
    </w:p>
    <w:p w:rsidR="00DD5CA3" w:rsidRDefault="00DD5CA3" w:rsidP="00DD5CA3">
      <w:pPr>
        <w:pStyle w:val="a7"/>
      </w:pPr>
      <w:r>
        <w:t>АДМИНИСТРАЦИЯ МУНИЦИПАЛЬНОГО ОБРАЗОВАНИЯ</w:t>
      </w:r>
    </w:p>
    <w:p w:rsidR="00DD5CA3" w:rsidRDefault="00DD5CA3" w:rsidP="00DD5CA3">
      <w:pPr>
        <w:pStyle w:val="a7"/>
      </w:pPr>
      <w:r>
        <w:t>«АХТУБИНСКИЙ РАЙОН»</w:t>
      </w:r>
    </w:p>
    <w:p w:rsidR="00DD5CA3" w:rsidRDefault="00DD5CA3" w:rsidP="00DD5CA3">
      <w:pPr>
        <w:pStyle w:val="a7"/>
        <w:rPr>
          <w:b/>
          <w:sz w:val="24"/>
          <w:szCs w:val="24"/>
        </w:rPr>
      </w:pPr>
    </w:p>
    <w:p w:rsidR="00DD5CA3" w:rsidRDefault="00DD5CA3" w:rsidP="00DD5CA3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D5CA3" w:rsidRDefault="00DD5CA3" w:rsidP="00DD5CA3">
      <w:pPr>
        <w:pStyle w:val="a7"/>
        <w:rPr>
          <w:b/>
          <w:sz w:val="20"/>
        </w:rPr>
      </w:pPr>
    </w:p>
    <w:p w:rsidR="00DD5CA3" w:rsidRDefault="00DD5CA3" w:rsidP="00DD5CA3">
      <w:pPr>
        <w:pStyle w:val="a7"/>
      </w:pPr>
    </w:p>
    <w:p w:rsidR="00DD5CA3" w:rsidRDefault="008414D3" w:rsidP="00DD5CA3">
      <w:pPr>
        <w:jc w:val="both"/>
        <w:rPr>
          <w:sz w:val="28"/>
          <w:szCs w:val="28"/>
        </w:rPr>
      </w:pPr>
      <w:r>
        <w:rPr>
          <w:sz w:val="28"/>
          <w:szCs w:val="28"/>
        </w:rPr>
        <w:t>26.11.2015</w:t>
      </w:r>
      <w:r w:rsidR="00DD5CA3">
        <w:rPr>
          <w:sz w:val="28"/>
          <w:szCs w:val="28"/>
        </w:rPr>
        <w:t xml:space="preserve">      </w:t>
      </w:r>
      <w:r w:rsidR="00DD5CA3">
        <w:rPr>
          <w:sz w:val="28"/>
          <w:szCs w:val="28"/>
        </w:rPr>
        <w:tab/>
      </w:r>
      <w:r w:rsidR="00DD5CA3">
        <w:rPr>
          <w:sz w:val="28"/>
          <w:szCs w:val="28"/>
        </w:rPr>
        <w:tab/>
      </w:r>
      <w:r w:rsidR="00DD5CA3">
        <w:rPr>
          <w:sz w:val="28"/>
          <w:szCs w:val="28"/>
        </w:rPr>
        <w:tab/>
      </w:r>
      <w:r w:rsidR="00DD5CA3">
        <w:rPr>
          <w:sz w:val="28"/>
          <w:szCs w:val="28"/>
        </w:rPr>
        <w:tab/>
      </w:r>
      <w:r w:rsidR="00DD5CA3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1327</w:t>
      </w:r>
    </w:p>
    <w:p w:rsidR="00DD5CA3" w:rsidRDefault="00DD5CA3" w:rsidP="00DD5CA3">
      <w:pPr>
        <w:ind w:firstLine="567"/>
        <w:jc w:val="both"/>
        <w:rPr>
          <w:sz w:val="28"/>
          <w:szCs w:val="28"/>
        </w:rPr>
      </w:pPr>
    </w:p>
    <w:p w:rsidR="00DD5CA3" w:rsidRDefault="00DD5CA3" w:rsidP="00DD5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</w:t>
      </w:r>
      <w:r>
        <w:rPr>
          <w:bCs/>
          <w:sz w:val="28"/>
          <w:szCs w:val="28"/>
        </w:rPr>
        <w:t xml:space="preserve">о системе оплаты труда работников </w:t>
      </w:r>
      <w:r>
        <w:rPr>
          <w:sz w:val="28"/>
          <w:szCs w:val="28"/>
        </w:rPr>
        <w:t>муниципальных бюджетных и автономных учреждений, подведомственных управлению образованием администрации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утвержденного постановлением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17.06.2013 № 692</w:t>
      </w:r>
    </w:p>
    <w:p w:rsidR="00B4116A" w:rsidRDefault="00B4116A" w:rsidP="00B41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116A" w:rsidRDefault="00B4116A" w:rsidP="00B41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A" w:rsidRPr="004B595C" w:rsidRDefault="00EA238A" w:rsidP="00DD5C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Астраханской области от 30.10.2015 №</w:t>
      </w:r>
      <w:r w:rsidR="004C6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544-П «О внесении изменений в постановление Правительства Астраханской области от 08.05.2013 №</w:t>
      </w:r>
      <w:r w:rsidR="00DD5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149-П», </w:t>
      </w:r>
      <w:r w:rsidRPr="004B59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5CA3">
        <w:rPr>
          <w:rFonts w:ascii="Times New Roman" w:hAnsi="Times New Roman" w:cs="Times New Roman"/>
          <w:sz w:val="28"/>
          <w:szCs w:val="28"/>
        </w:rPr>
        <w:t>МО</w:t>
      </w:r>
      <w:r w:rsidRPr="004B59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595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4B595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A238A" w:rsidRPr="001F74B9" w:rsidRDefault="00EA238A" w:rsidP="00EA23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238A" w:rsidRDefault="00EA238A" w:rsidP="00EA23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74B9">
        <w:rPr>
          <w:rFonts w:ascii="Times New Roman" w:hAnsi="Times New Roman" w:cs="Times New Roman"/>
          <w:sz w:val="28"/>
          <w:szCs w:val="28"/>
        </w:rPr>
        <w:t>:</w:t>
      </w:r>
    </w:p>
    <w:p w:rsidR="00EA238A" w:rsidRPr="001F74B9" w:rsidRDefault="00EA238A" w:rsidP="00A32C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38A" w:rsidRDefault="00DD5CA3" w:rsidP="00DD5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EA238A" w:rsidRPr="001F74B9">
        <w:rPr>
          <w:sz w:val="28"/>
          <w:szCs w:val="28"/>
        </w:rPr>
        <w:t xml:space="preserve"> </w:t>
      </w:r>
      <w:r w:rsidR="00EA238A">
        <w:rPr>
          <w:sz w:val="28"/>
          <w:szCs w:val="28"/>
        </w:rPr>
        <w:t>в Положение</w:t>
      </w:r>
      <w:r w:rsidR="00EA238A" w:rsidRPr="007E0F76">
        <w:rPr>
          <w:bCs/>
          <w:sz w:val="28"/>
        </w:rPr>
        <w:t xml:space="preserve"> </w:t>
      </w:r>
      <w:r w:rsidR="00EA238A">
        <w:rPr>
          <w:bCs/>
          <w:sz w:val="28"/>
        </w:rPr>
        <w:t xml:space="preserve">о системе оплаты труда работников </w:t>
      </w:r>
      <w:r w:rsidR="00EA238A" w:rsidRPr="00960C86">
        <w:rPr>
          <w:sz w:val="28"/>
          <w:szCs w:val="28"/>
        </w:rPr>
        <w:t>муниципальных бюджетных и автономных учреждений, подведомственных управлению образованием администрации муниципального образования «</w:t>
      </w:r>
      <w:proofErr w:type="spellStart"/>
      <w:r w:rsidR="00EA238A" w:rsidRPr="00960C86">
        <w:rPr>
          <w:sz w:val="28"/>
          <w:szCs w:val="28"/>
        </w:rPr>
        <w:t>Ахтубинский</w:t>
      </w:r>
      <w:proofErr w:type="spellEnd"/>
      <w:r w:rsidR="00EA238A" w:rsidRPr="00960C8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утвержденного</w:t>
      </w:r>
      <w:r w:rsidR="00EA238A">
        <w:rPr>
          <w:sz w:val="28"/>
          <w:szCs w:val="28"/>
        </w:rPr>
        <w:t xml:space="preserve"> постановлением администрации </w:t>
      </w:r>
      <w:r w:rsidR="00EA238A" w:rsidRPr="001F74B9">
        <w:rPr>
          <w:sz w:val="28"/>
          <w:szCs w:val="28"/>
        </w:rPr>
        <w:t xml:space="preserve"> муниципального образ</w:t>
      </w:r>
      <w:r w:rsidR="00EA238A">
        <w:rPr>
          <w:sz w:val="28"/>
          <w:szCs w:val="28"/>
        </w:rPr>
        <w:t>ования «</w:t>
      </w:r>
      <w:proofErr w:type="spellStart"/>
      <w:r w:rsidR="00EA238A">
        <w:rPr>
          <w:sz w:val="28"/>
          <w:szCs w:val="28"/>
        </w:rPr>
        <w:t>Ахтубинск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район» от 17.06.2013 № 692 «</w:t>
      </w:r>
      <w:r w:rsidR="00EA238A">
        <w:rPr>
          <w:sz w:val="28"/>
          <w:szCs w:val="28"/>
        </w:rPr>
        <w:t xml:space="preserve">О </w:t>
      </w:r>
      <w:r>
        <w:rPr>
          <w:sz w:val="28"/>
          <w:szCs w:val="28"/>
        </w:rPr>
        <w:t>системе оплаты труда работников</w:t>
      </w:r>
      <w:r w:rsidR="00EA238A">
        <w:rPr>
          <w:sz w:val="28"/>
          <w:szCs w:val="28"/>
        </w:rPr>
        <w:t xml:space="preserve"> муниципальных бюджетных и автономных учреждений, подведомственных управлению образованием администрации муниципального образования «</w:t>
      </w:r>
      <w:proofErr w:type="spellStart"/>
      <w:r w:rsidR="00EA238A">
        <w:rPr>
          <w:sz w:val="28"/>
          <w:szCs w:val="28"/>
        </w:rPr>
        <w:t>Ахтубинский</w:t>
      </w:r>
      <w:proofErr w:type="spellEnd"/>
      <w:r w:rsidR="00EA238A">
        <w:rPr>
          <w:sz w:val="28"/>
          <w:szCs w:val="28"/>
        </w:rPr>
        <w:t xml:space="preserve"> район», </w:t>
      </w:r>
      <w:r w:rsidR="00EA238A" w:rsidRPr="009A796A">
        <w:rPr>
          <w:sz w:val="28"/>
          <w:szCs w:val="28"/>
        </w:rPr>
        <w:t>с изменениями</w:t>
      </w:r>
      <w:r w:rsidR="008E5B20">
        <w:rPr>
          <w:sz w:val="28"/>
          <w:szCs w:val="28"/>
        </w:rPr>
        <w:t>,</w:t>
      </w:r>
      <w:r w:rsidR="00EA238A" w:rsidRPr="009A796A">
        <w:rPr>
          <w:sz w:val="28"/>
          <w:szCs w:val="28"/>
        </w:rPr>
        <w:t xml:space="preserve"> внесенными постановлениями администрации МО «</w:t>
      </w:r>
      <w:proofErr w:type="spellStart"/>
      <w:r w:rsidR="00EA238A" w:rsidRPr="009A796A">
        <w:rPr>
          <w:sz w:val="28"/>
          <w:szCs w:val="28"/>
        </w:rPr>
        <w:t>Ахтубинский</w:t>
      </w:r>
      <w:proofErr w:type="spellEnd"/>
      <w:r w:rsidR="00EA238A" w:rsidRPr="009A796A">
        <w:rPr>
          <w:sz w:val="28"/>
          <w:szCs w:val="28"/>
        </w:rPr>
        <w:t xml:space="preserve"> район» от 22.07.2014 №</w:t>
      </w:r>
      <w:r>
        <w:rPr>
          <w:sz w:val="28"/>
          <w:szCs w:val="28"/>
        </w:rPr>
        <w:t xml:space="preserve"> </w:t>
      </w:r>
      <w:r w:rsidR="00EA238A" w:rsidRPr="009A796A">
        <w:rPr>
          <w:sz w:val="28"/>
          <w:szCs w:val="28"/>
        </w:rPr>
        <w:t>1111, от 08.09.2014 №</w:t>
      </w:r>
      <w:r>
        <w:rPr>
          <w:sz w:val="28"/>
          <w:szCs w:val="28"/>
        </w:rPr>
        <w:t xml:space="preserve"> </w:t>
      </w:r>
      <w:r w:rsidR="00EA238A" w:rsidRPr="009A796A">
        <w:rPr>
          <w:sz w:val="28"/>
          <w:szCs w:val="28"/>
        </w:rPr>
        <w:t>1349</w:t>
      </w:r>
      <w:r>
        <w:rPr>
          <w:sz w:val="28"/>
          <w:szCs w:val="28"/>
        </w:rPr>
        <w:t>, от</w:t>
      </w:r>
      <w:r w:rsidR="00EA238A">
        <w:rPr>
          <w:sz w:val="28"/>
          <w:szCs w:val="28"/>
        </w:rPr>
        <w:t xml:space="preserve"> 08.10.2015 №</w:t>
      </w:r>
      <w:r>
        <w:rPr>
          <w:sz w:val="28"/>
          <w:szCs w:val="28"/>
        </w:rPr>
        <w:t xml:space="preserve"> 1192</w:t>
      </w:r>
      <w:r w:rsidR="00EA238A">
        <w:rPr>
          <w:sz w:val="28"/>
          <w:szCs w:val="28"/>
        </w:rPr>
        <w:t xml:space="preserve"> следующие изменения:</w:t>
      </w:r>
    </w:p>
    <w:p w:rsidR="00EA238A" w:rsidRPr="00DD5CA3" w:rsidRDefault="00DD5CA3" w:rsidP="00DD5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A238A" w:rsidRPr="00DD5CA3">
        <w:rPr>
          <w:sz w:val="28"/>
          <w:szCs w:val="28"/>
        </w:rPr>
        <w:t>В  пункте 6</w:t>
      </w:r>
      <w:r w:rsidR="00EE480D" w:rsidRPr="00DD5CA3">
        <w:rPr>
          <w:sz w:val="28"/>
          <w:szCs w:val="28"/>
        </w:rPr>
        <w:t>:</w:t>
      </w:r>
    </w:p>
    <w:p w:rsidR="00EE480D" w:rsidRDefault="00DD5CA3" w:rsidP="00DD5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</w:t>
      </w:r>
      <w:r w:rsidR="00EE480D" w:rsidRPr="004B595C">
        <w:rPr>
          <w:sz w:val="28"/>
          <w:szCs w:val="28"/>
        </w:rPr>
        <w:t>действующим законодательством</w:t>
      </w:r>
      <w:r w:rsidR="00EE480D">
        <w:rPr>
          <w:sz w:val="28"/>
          <w:szCs w:val="28"/>
        </w:rPr>
        <w:t>» заменить словами «законодательством Российской Федерации»;</w:t>
      </w:r>
    </w:p>
    <w:p w:rsidR="00EE480D" w:rsidRDefault="00EE480D" w:rsidP="00DD5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абзацем следующего содержания:</w:t>
      </w:r>
    </w:p>
    <w:p w:rsidR="00EE480D" w:rsidRPr="00EE480D" w:rsidRDefault="00EE480D" w:rsidP="00EE4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5CA3">
        <w:rPr>
          <w:sz w:val="28"/>
          <w:szCs w:val="28"/>
        </w:rPr>
        <w:t>«</w:t>
      </w:r>
      <w:r>
        <w:rPr>
          <w:sz w:val="28"/>
          <w:szCs w:val="28"/>
        </w:rPr>
        <w:t xml:space="preserve"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выплаты компенсационного характера работникам не устанавливаются. </w:t>
      </w:r>
      <w:r>
        <w:rPr>
          <w:sz w:val="28"/>
          <w:szCs w:val="28"/>
        </w:rPr>
        <w:lastRenderedPageBreak/>
        <w:t>Руководителем учреждения принимаются меры по проведению специальной оценки условий труда в соответствии с законодательством</w:t>
      </w:r>
      <w:r w:rsidR="00B26888">
        <w:rPr>
          <w:sz w:val="28"/>
          <w:szCs w:val="28"/>
        </w:rPr>
        <w:t xml:space="preserve"> Российской Федерации</w:t>
      </w:r>
      <w:proofErr w:type="gramStart"/>
      <w:r w:rsidR="00DD5CA3">
        <w:rPr>
          <w:sz w:val="28"/>
          <w:szCs w:val="28"/>
        </w:rPr>
        <w:t>.</w:t>
      </w:r>
      <w:r w:rsidR="00B26888">
        <w:rPr>
          <w:sz w:val="28"/>
          <w:szCs w:val="28"/>
        </w:rPr>
        <w:t>».</w:t>
      </w:r>
      <w:proofErr w:type="gramEnd"/>
    </w:p>
    <w:p w:rsidR="00EE480D" w:rsidRPr="00DD5CA3" w:rsidRDefault="00DD5CA3" w:rsidP="00DD5CA3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8</w:t>
      </w:r>
      <w:r w:rsidR="005A4236" w:rsidRPr="00DD5CA3">
        <w:rPr>
          <w:sz w:val="28"/>
          <w:szCs w:val="28"/>
        </w:rPr>
        <w:t>:</w:t>
      </w:r>
    </w:p>
    <w:p w:rsidR="005A4236" w:rsidRDefault="005A4236" w:rsidP="00DD5CA3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пятый изложить в </w:t>
      </w:r>
      <w:r w:rsidR="00DD5CA3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5A4236" w:rsidRDefault="005A4236" w:rsidP="007E3A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A41">
        <w:rPr>
          <w:sz w:val="28"/>
          <w:szCs w:val="28"/>
        </w:rPr>
        <w:t xml:space="preserve"> </w:t>
      </w:r>
      <w:r w:rsidR="00DD5CA3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7E3A41">
        <w:rPr>
          <w:sz w:val="28"/>
          <w:szCs w:val="28"/>
        </w:rPr>
        <w:t>-</w:t>
      </w:r>
      <w:r w:rsidR="00DD5CA3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необходимость определен</w:t>
      </w:r>
      <w:r w:rsidR="00CC215C">
        <w:rPr>
          <w:sz w:val="28"/>
          <w:szCs w:val="28"/>
        </w:rPr>
        <w:t>ия качественных и количественных</w:t>
      </w:r>
      <w:r>
        <w:rPr>
          <w:sz w:val="28"/>
          <w:szCs w:val="28"/>
        </w:rPr>
        <w:t xml:space="preserve"> показателей для каждой конкретной выплаты</w:t>
      </w:r>
      <w:r w:rsidR="00CC215C">
        <w:rPr>
          <w:sz w:val="28"/>
          <w:szCs w:val="28"/>
        </w:rPr>
        <w:t xml:space="preserve"> стимулирующего характера, при достижении которых данные выплаты производятся. Критерии качественных и количественных показателей определяются в положении о стимулирующих выплатах, утверждаемом локальным нормативным актом учреждения, или трудовом договоре, при заключении с работником трудового договора, в котором конкретизированы показатели и критерии оценки эффективности деятельности для назначения стимулирующих выплат в зависимости от результатов труда и качества, оказываемых муниципальных услуг («эффективного контракта»)</w:t>
      </w:r>
      <w:proofErr w:type="gramStart"/>
      <w:r w:rsidR="00CC215C">
        <w:rPr>
          <w:sz w:val="28"/>
          <w:szCs w:val="28"/>
        </w:rPr>
        <w:t>.</w:t>
      </w:r>
      <w:r w:rsidR="007E3A41">
        <w:rPr>
          <w:sz w:val="28"/>
          <w:szCs w:val="28"/>
        </w:rPr>
        <w:t>»</w:t>
      </w:r>
      <w:proofErr w:type="gramEnd"/>
      <w:r w:rsidR="007E3A41">
        <w:rPr>
          <w:sz w:val="28"/>
          <w:szCs w:val="28"/>
        </w:rPr>
        <w:t>;</w:t>
      </w:r>
    </w:p>
    <w:p w:rsidR="007E3A41" w:rsidRDefault="007E3A41" w:rsidP="00DD5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абзацами следующего содержания:</w:t>
      </w:r>
    </w:p>
    <w:p w:rsidR="00DB18E3" w:rsidRDefault="00DB18E3" w:rsidP="00DD5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«Конкретные размеры выплат стимулирующего характера работнику устанавливаются руководителем учреждения с учетом мнения комиссии по вопросам оплаты труда работников учреждения (далее</w:t>
      </w:r>
      <w:r w:rsidR="00DD5CA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D5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комиссия), созданной нормативным актом учреждения, в целях принятия  объективного решения. </w:t>
      </w:r>
    </w:p>
    <w:p w:rsidR="00A32CDD" w:rsidRPr="002968E6" w:rsidRDefault="007E3A41" w:rsidP="005A4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5CA3">
        <w:rPr>
          <w:sz w:val="28"/>
          <w:szCs w:val="28"/>
        </w:rPr>
        <w:tab/>
      </w:r>
      <w:r w:rsidR="00DB18E3">
        <w:rPr>
          <w:sz w:val="28"/>
          <w:szCs w:val="28"/>
        </w:rPr>
        <w:t>В состав комиссии на равноправной основе входят члены представительного органа работников (первичной пр</w:t>
      </w:r>
      <w:r w:rsidR="00DD5CA3">
        <w:rPr>
          <w:sz w:val="28"/>
          <w:szCs w:val="28"/>
        </w:rPr>
        <w:t>о</w:t>
      </w:r>
      <w:r w:rsidR="00DB18E3">
        <w:rPr>
          <w:sz w:val="28"/>
          <w:szCs w:val="28"/>
        </w:rPr>
        <w:t>фсоюзной организации) и представители работодателя</w:t>
      </w:r>
      <w:proofErr w:type="gramStart"/>
      <w:r w:rsidR="00DB18E3">
        <w:rPr>
          <w:sz w:val="28"/>
          <w:szCs w:val="28"/>
        </w:rPr>
        <w:t>.».</w:t>
      </w:r>
      <w:r>
        <w:rPr>
          <w:sz w:val="28"/>
          <w:szCs w:val="28"/>
        </w:rPr>
        <w:t xml:space="preserve"> </w:t>
      </w:r>
      <w:proofErr w:type="gramEnd"/>
    </w:p>
    <w:p w:rsidR="00A32CDD" w:rsidRPr="00DD5CA3" w:rsidRDefault="00A32CDD" w:rsidP="00DD5CA3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D5CA3">
        <w:rPr>
          <w:sz w:val="28"/>
          <w:szCs w:val="28"/>
        </w:rPr>
        <w:t>В пункте 11:</w:t>
      </w:r>
    </w:p>
    <w:p w:rsidR="00A32CDD" w:rsidRDefault="00A32CDD" w:rsidP="00DD5CA3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- абзац седьмой признать утратившим силу;</w:t>
      </w:r>
    </w:p>
    <w:p w:rsidR="00A32CDD" w:rsidRDefault="00A32CDD" w:rsidP="00DD5CA3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девятый изложить в </w:t>
      </w:r>
      <w:r w:rsidR="00DD5CA3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8B0C46" w:rsidRDefault="008B0C46" w:rsidP="008B0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5CA3">
        <w:rPr>
          <w:sz w:val="28"/>
          <w:szCs w:val="28"/>
        </w:rPr>
        <w:tab/>
      </w:r>
      <w:r>
        <w:rPr>
          <w:sz w:val="28"/>
          <w:szCs w:val="28"/>
        </w:rPr>
        <w:t>«Предельный уровень соотношения средней заработной платы руководителей учреждений, их заместителей, главных бухгалтеров учреждений и средней заработной платы работников учреждений (без учета руководителя, заместителей руководителя, главного бухгалтера) рассчитывается и устанавливается управлением образования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</w:t>
      </w:r>
      <w:r w:rsidR="00DD5CA3">
        <w:rPr>
          <w:sz w:val="28"/>
          <w:szCs w:val="28"/>
        </w:rPr>
        <w:t>о</w:t>
      </w:r>
      <w:r>
        <w:rPr>
          <w:sz w:val="28"/>
          <w:szCs w:val="28"/>
        </w:rPr>
        <w:t>н»  в кратности от 1 до 8.»;</w:t>
      </w:r>
    </w:p>
    <w:p w:rsidR="008B0C46" w:rsidRDefault="008B0C46" w:rsidP="008B0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5CA3">
        <w:rPr>
          <w:sz w:val="28"/>
          <w:szCs w:val="28"/>
        </w:rPr>
        <w:tab/>
      </w:r>
      <w:r>
        <w:rPr>
          <w:sz w:val="28"/>
          <w:szCs w:val="28"/>
        </w:rPr>
        <w:t>- дополнить абзацем одиннадцатым следующего содержания:</w:t>
      </w:r>
    </w:p>
    <w:p w:rsidR="008B0C46" w:rsidRDefault="008B0C46" w:rsidP="008B0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5CA3">
        <w:rPr>
          <w:sz w:val="28"/>
          <w:szCs w:val="28"/>
        </w:rPr>
        <w:tab/>
        <w:t>«</w:t>
      </w:r>
      <w:r>
        <w:rPr>
          <w:sz w:val="28"/>
          <w:szCs w:val="28"/>
        </w:rPr>
        <w:t xml:space="preserve">Выплаты стимулирующего характера руководителям учреждений осуществляются с учетом результатов деятельности учреждения и показателей эффективности работы руководителя учреждения, установленных </w:t>
      </w:r>
      <w:r w:rsidR="00B4116A">
        <w:rPr>
          <w:sz w:val="28"/>
          <w:szCs w:val="28"/>
        </w:rPr>
        <w:t>управлением образования администрации МО «</w:t>
      </w:r>
      <w:proofErr w:type="spellStart"/>
      <w:r w:rsidR="00B4116A">
        <w:rPr>
          <w:sz w:val="28"/>
          <w:szCs w:val="28"/>
        </w:rPr>
        <w:t>Ахтубинский</w:t>
      </w:r>
      <w:proofErr w:type="spellEnd"/>
      <w:r w:rsidR="00B4116A">
        <w:rPr>
          <w:sz w:val="28"/>
          <w:szCs w:val="28"/>
        </w:rPr>
        <w:t xml:space="preserve"> рай</w:t>
      </w:r>
      <w:r w:rsidR="00DD5CA3">
        <w:rPr>
          <w:sz w:val="28"/>
          <w:szCs w:val="28"/>
        </w:rPr>
        <w:t>о</w:t>
      </w:r>
      <w:r w:rsidR="00B4116A">
        <w:rPr>
          <w:sz w:val="28"/>
          <w:szCs w:val="28"/>
        </w:rPr>
        <w:t>н»</w:t>
      </w:r>
      <w:proofErr w:type="gramStart"/>
      <w:r w:rsidR="00B4116A">
        <w:rPr>
          <w:sz w:val="28"/>
          <w:szCs w:val="28"/>
        </w:rPr>
        <w:t>.»</w:t>
      </w:r>
      <w:proofErr w:type="gramEnd"/>
      <w:r w:rsidR="00B4116A">
        <w:rPr>
          <w:sz w:val="28"/>
          <w:szCs w:val="28"/>
        </w:rPr>
        <w:t>.</w:t>
      </w:r>
    </w:p>
    <w:p w:rsidR="00A32CDD" w:rsidRPr="00DD5CA3" w:rsidRDefault="00DD5CA3" w:rsidP="00DD5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4116A" w:rsidRPr="00DD5CA3">
        <w:rPr>
          <w:sz w:val="28"/>
          <w:szCs w:val="28"/>
        </w:rPr>
        <w:t xml:space="preserve">В абзаце третьем пункта 12 Положения слова «действующим законодательством и </w:t>
      </w:r>
      <w:proofErr w:type="gramStart"/>
      <w:r w:rsidR="00B4116A" w:rsidRPr="00DD5CA3">
        <w:rPr>
          <w:sz w:val="28"/>
          <w:szCs w:val="28"/>
        </w:rPr>
        <w:t>нормативными</w:t>
      </w:r>
      <w:proofErr w:type="gramEnd"/>
      <w:r w:rsidR="00B4116A" w:rsidRPr="00DD5CA3">
        <w:rPr>
          <w:sz w:val="28"/>
          <w:szCs w:val="28"/>
        </w:rPr>
        <w:t>» исключить.</w:t>
      </w:r>
    </w:p>
    <w:p w:rsidR="006966A1" w:rsidRPr="00104DE1" w:rsidRDefault="00104DE1" w:rsidP="00104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</w:t>
      </w:r>
      <w:r w:rsidR="006966A1" w:rsidRPr="00104DE1">
        <w:rPr>
          <w:sz w:val="28"/>
          <w:szCs w:val="28"/>
        </w:rPr>
        <w:t xml:space="preserve"> 1 к Положению изложить в новой редакции согласно приложению к настоящему постановлению.</w:t>
      </w:r>
    </w:p>
    <w:p w:rsidR="00995891" w:rsidRPr="00104DE1" w:rsidRDefault="00995891" w:rsidP="00104DE1">
      <w:pPr>
        <w:pStyle w:val="a6"/>
        <w:numPr>
          <w:ilvl w:val="1"/>
          <w:numId w:val="5"/>
        </w:numPr>
        <w:jc w:val="both"/>
        <w:rPr>
          <w:sz w:val="28"/>
          <w:szCs w:val="28"/>
        </w:rPr>
      </w:pPr>
      <w:r w:rsidRPr="00104DE1">
        <w:rPr>
          <w:sz w:val="28"/>
          <w:szCs w:val="28"/>
        </w:rPr>
        <w:t>В  приложении 2 к Положению:</w:t>
      </w:r>
    </w:p>
    <w:p w:rsidR="00995891" w:rsidRDefault="00104DE1" w:rsidP="00104DE1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- в пункте 1 слова «</w:t>
      </w:r>
      <w:r w:rsidR="00995891">
        <w:rPr>
          <w:sz w:val="28"/>
          <w:szCs w:val="28"/>
        </w:rPr>
        <w:t>и иными особыми» исключить;</w:t>
      </w:r>
    </w:p>
    <w:p w:rsidR="00995891" w:rsidRDefault="00995891" w:rsidP="00104DE1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пункт 11 признать утратившим силу.</w:t>
      </w:r>
    </w:p>
    <w:p w:rsidR="00215565" w:rsidRDefault="00104DE1" w:rsidP="00104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215565">
        <w:rPr>
          <w:sz w:val="28"/>
          <w:szCs w:val="28"/>
        </w:rPr>
        <w:t>Пункт 7 приложения 3 к Положению изложить в новой редакции:</w:t>
      </w:r>
    </w:p>
    <w:p w:rsidR="004C0E15" w:rsidRDefault="00104DE1" w:rsidP="00104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5565">
        <w:rPr>
          <w:sz w:val="28"/>
          <w:szCs w:val="28"/>
        </w:rPr>
        <w:t>7. Иные выплаты, устанавливаемые в соответствии с нормативными правовыми актами Российской Федерации, Астраханской области и</w:t>
      </w:r>
      <w:r w:rsidR="004C0E15" w:rsidRPr="004C0E15">
        <w:rPr>
          <w:sz w:val="28"/>
          <w:szCs w:val="28"/>
        </w:rPr>
        <w:t xml:space="preserve"> </w:t>
      </w:r>
      <w:r w:rsidR="004C0E15" w:rsidRPr="0030403D">
        <w:rPr>
          <w:sz w:val="28"/>
          <w:szCs w:val="28"/>
        </w:rPr>
        <w:t>админ</w:t>
      </w:r>
      <w:r w:rsidR="004C0E15">
        <w:rPr>
          <w:sz w:val="28"/>
          <w:szCs w:val="28"/>
        </w:rPr>
        <w:t>истрации МО «</w:t>
      </w:r>
      <w:proofErr w:type="spellStart"/>
      <w:r w:rsidR="004C0E15">
        <w:rPr>
          <w:sz w:val="28"/>
          <w:szCs w:val="28"/>
        </w:rPr>
        <w:t>Ахтубинский</w:t>
      </w:r>
      <w:proofErr w:type="spellEnd"/>
      <w:r w:rsidR="004C0E15">
        <w:rPr>
          <w:sz w:val="28"/>
          <w:szCs w:val="28"/>
        </w:rPr>
        <w:t xml:space="preserve"> район», содержащие нормы трудового права</w:t>
      </w:r>
      <w:proofErr w:type="gramStart"/>
      <w:r w:rsidR="004C0E15" w:rsidRPr="004C0E15">
        <w:rPr>
          <w:sz w:val="28"/>
          <w:szCs w:val="28"/>
        </w:rPr>
        <w:t>.</w:t>
      </w:r>
      <w:r w:rsidR="004C0E15">
        <w:rPr>
          <w:sz w:val="28"/>
          <w:szCs w:val="28"/>
        </w:rPr>
        <w:t>».</w:t>
      </w:r>
      <w:proofErr w:type="gramEnd"/>
    </w:p>
    <w:p w:rsidR="004C0E15" w:rsidRDefault="004C0E15" w:rsidP="004C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4DE1">
        <w:rPr>
          <w:sz w:val="28"/>
          <w:szCs w:val="28"/>
        </w:rPr>
        <w:tab/>
      </w:r>
      <w:r>
        <w:rPr>
          <w:sz w:val="28"/>
          <w:szCs w:val="28"/>
        </w:rPr>
        <w:t>1.8.</w:t>
      </w:r>
      <w:r w:rsidR="00104DE1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4 к Положению:</w:t>
      </w:r>
    </w:p>
    <w:p w:rsidR="00215565" w:rsidRDefault="004C0E15" w:rsidP="004C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4DE1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215565" w:rsidRPr="004C0E1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восьмой пункта</w:t>
      </w:r>
      <w:r w:rsidR="0010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признать утратившим силу; </w:t>
      </w:r>
    </w:p>
    <w:p w:rsidR="004C0E15" w:rsidRDefault="004C0E15" w:rsidP="004C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4DE1">
        <w:rPr>
          <w:sz w:val="28"/>
          <w:szCs w:val="28"/>
        </w:rPr>
        <w:tab/>
      </w:r>
      <w:r>
        <w:rPr>
          <w:sz w:val="28"/>
          <w:szCs w:val="28"/>
        </w:rPr>
        <w:t>- в</w:t>
      </w:r>
      <w:r w:rsidR="00104DE1">
        <w:rPr>
          <w:sz w:val="28"/>
          <w:szCs w:val="28"/>
        </w:rPr>
        <w:t xml:space="preserve"> абзаце первом пункта 5 слова «</w:t>
      </w:r>
      <w:r>
        <w:rPr>
          <w:sz w:val="28"/>
          <w:szCs w:val="28"/>
        </w:rPr>
        <w:t xml:space="preserve">учреждений высшего образования и дополнительного профессионального образования» заменить словами «образовательных </w:t>
      </w:r>
      <w:r w:rsidR="00104DE1">
        <w:rPr>
          <w:sz w:val="28"/>
          <w:szCs w:val="28"/>
        </w:rPr>
        <w:t>организаций высшего образования</w:t>
      </w:r>
      <w:r w:rsidR="00EE1022">
        <w:rPr>
          <w:sz w:val="28"/>
          <w:szCs w:val="28"/>
        </w:rPr>
        <w:t xml:space="preserve"> и организаций дополнительного профессионального образования»;</w:t>
      </w:r>
    </w:p>
    <w:p w:rsidR="00EE1022" w:rsidRDefault="00EE1022" w:rsidP="004C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4DE1">
        <w:rPr>
          <w:sz w:val="28"/>
          <w:szCs w:val="28"/>
        </w:rPr>
        <w:tab/>
      </w:r>
      <w:r>
        <w:rPr>
          <w:sz w:val="28"/>
          <w:szCs w:val="28"/>
        </w:rPr>
        <w:t>- в абзаце втором пункта 7 слова «образовательного учреждения» заменить словами «образовательной организации»;</w:t>
      </w:r>
    </w:p>
    <w:p w:rsidR="00EE1022" w:rsidRDefault="00EE1022" w:rsidP="004C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4DE1">
        <w:rPr>
          <w:sz w:val="28"/>
          <w:szCs w:val="28"/>
        </w:rPr>
        <w:tab/>
      </w:r>
      <w:r>
        <w:rPr>
          <w:sz w:val="28"/>
          <w:szCs w:val="28"/>
        </w:rPr>
        <w:t>- пункт 8 изложить в новой редакции:</w:t>
      </w:r>
    </w:p>
    <w:p w:rsidR="007E3A41" w:rsidRPr="00A32CDD" w:rsidRDefault="00EE1022" w:rsidP="00EE1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4DE1">
        <w:rPr>
          <w:sz w:val="28"/>
          <w:szCs w:val="28"/>
        </w:rPr>
        <w:tab/>
      </w:r>
      <w:r>
        <w:rPr>
          <w:sz w:val="28"/>
          <w:szCs w:val="28"/>
        </w:rPr>
        <w:t>«8. Работникам, занятым на работах с вредными и (или) опасными условиями труда, размеры повышения оплаты труда устанавливаются по результатам специальной оценки условий труда</w:t>
      </w:r>
      <w:proofErr w:type="gramStart"/>
      <w:r>
        <w:rPr>
          <w:sz w:val="28"/>
          <w:szCs w:val="28"/>
        </w:rPr>
        <w:t>.».</w:t>
      </w:r>
      <w:r w:rsidR="007E3A41" w:rsidRPr="00A32CDD">
        <w:rPr>
          <w:sz w:val="28"/>
          <w:szCs w:val="28"/>
        </w:rPr>
        <w:t xml:space="preserve"> </w:t>
      </w:r>
      <w:proofErr w:type="gramEnd"/>
    </w:p>
    <w:p w:rsidR="00EA238A" w:rsidRPr="0030403D" w:rsidRDefault="00104DE1" w:rsidP="00104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238A" w:rsidRPr="0030403D">
        <w:rPr>
          <w:sz w:val="28"/>
          <w:szCs w:val="28"/>
        </w:rPr>
        <w:t xml:space="preserve"> Отделу информатизации и компьютерного обслуживания администрации МО «</w:t>
      </w:r>
      <w:proofErr w:type="spellStart"/>
      <w:r w:rsidR="00EA238A" w:rsidRPr="0030403D">
        <w:rPr>
          <w:sz w:val="28"/>
          <w:szCs w:val="28"/>
        </w:rPr>
        <w:t>Ахтуб</w:t>
      </w:r>
      <w:r w:rsidR="00EA238A">
        <w:rPr>
          <w:sz w:val="28"/>
          <w:szCs w:val="28"/>
        </w:rPr>
        <w:t>инский</w:t>
      </w:r>
      <w:proofErr w:type="spellEnd"/>
      <w:r w:rsidR="00EA238A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(Короткий В.В.)</w:t>
      </w:r>
      <w:r w:rsidR="00EA238A" w:rsidRPr="0030403D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</w:t>
      </w:r>
      <w:proofErr w:type="spellStart"/>
      <w:r w:rsidR="00EA238A" w:rsidRPr="0030403D">
        <w:rPr>
          <w:sz w:val="28"/>
          <w:szCs w:val="28"/>
        </w:rPr>
        <w:t>Ахтубинский</w:t>
      </w:r>
      <w:proofErr w:type="spellEnd"/>
      <w:r w:rsidR="00EA238A" w:rsidRPr="0030403D">
        <w:rPr>
          <w:sz w:val="28"/>
          <w:szCs w:val="28"/>
        </w:rPr>
        <w:t xml:space="preserve"> район» в разд</w:t>
      </w:r>
      <w:r>
        <w:rPr>
          <w:sz w:val="28"/>
          <w:szCs w:val="28"/>
        </w:rPr>
        <w:t>еле «Социальная сфера»</w:t>
      </w:r>
      <w:r w:rsidR="00EA238A" w:rsidRPr="0030403D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 «Управление о</w:t>
      </w:r>
      <w:r w:rsidR="00EA238A" w:rsidRPr="0030403D">
        <w:rPr>
          <w:sz w:val="28"/>
          <w:szCs w:val="28"/>
        </w:rPr>
        <w:t>бразование</w:t>
      </w:r>
      <w:r>
        <w:rPr>
          <w:sz w:val="28"/>
          <w:szCs w:val="28"/>
        </w:rPr>
        <w:t>м</w:t>
      </w:r>
      <w:r w:rsidR="00EA238A" w:rsidRPr="0030403D">
        <w:rPr>
          <w:sz w:val="28"/>
          <w:szCs w:val="28"/>
        </w:rPr>
        <w:t>».</w:t>
      </w:r>
    </w:p>
    <w:p w:rsidR="00EA238A" w:rsidRPr="0087465D" w:rsidRDefault="00EA238A" w:rsidP="00104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465D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Pr="0087465D">
        <w:rPr>
          <w:sz w:val="28"/>
          <w:szCs w:val="28"/>
        </w:rPr>
        <w:t>Ахтубинский</w:t>
      </w:r>
      <w:proofErr w:type="spellEnd"/>
      <w:r w:rsidRPr="0087465D">
        <w:rPr>
          <w:sz w:val="28"/>
          <w:szCs w:val="28"/>
        </w:rPr>
        <w:t xml:space="preserve"> район»</w:t>
      </w:r>
      <w:r w:rsidR="00104DE1">
        <w:rPr>
          <w:sz w:val="28"/>
          <w:szCs w:val="28"/>
        </w:rPr>
        <w:t xml:space="preserve"> </w:t>
      </w:r>
      <w:r w:rsidRPr="0087465D">
        <w:rPr>
          <w:sz w:val="28"/>
          <w:szCs w:val="28"/>
        </w:rPr>
        <w:t>(Свиридова Л.В.) представить информацию в газету «</w:t>
      </w:r>
      <w:proofErr w:type="spellStart"/>
      <w:proofErr w:type="gramStart"/>
      <w:r w:rsidRPr="0087465D">
        <w:rPr>
          <w:sz w:val="28"/>
          <w:szCs w:val="28"/>
        </w:rPr>
        <w:t>Ахтубинская</w:t>
      </w:r>
      <w:proofErr w:type="spellEnd"/>
      <w:proofErr w:type="gramEnd"/>
      <w:r w:rsidRPr="0087465D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87465D">
        <w:rPr>
          <w:sz w:val="28"/>
          <w:szCs w:val="28"/>
        </w:rPr>
        <w:t>Ахтубинский</w:t>
      </w:r>
      <w:proofErr w:type="spellEnd"/>
      <w:r w:rsidRPr="0087465D">
        <w:rPr>
          <w:sz w:val="28"/>
          <w:szCs w:val="28"/>
        </w:rPr>
        <w:t xml:space="preserve"> район» в разд</w:t>
      </w:r>
      <w:r w:rsidR="00104DE1">
        <w:rPr>
          <w:sz w:val="28"/>
          <w:szCs w:val="28"/>
        </w:rPr>
        <w:t>еле «Социальная сфера» подразделе «Управление о</w:t>
      </w:r>
      <w:r w:rsidRPr="0087465D">
        <w:rPr>
          <w:sz w:val="28"/>
          <w:szCs w:val="28"/>
        </w:rPr>
        <w:t>бразование</w:t>
      </w:r>
      <w:r w:rsidR="00104DE1">
        <w:rPr>
          <w:sz w:val="28"/>
          <w:szCs w:val="28"/>
        </w:rPr>
        <w:t>м</w:t>
      </w:r>
      <w:r w:rsidRPr="0087465D">
        <w:rPr>
          <w:sz w:val="28"/>
          <w:szCs w:val="28"/>
        </w:rPr>
        <w:t>».</w:t>
      </w:r>
    </w:p>
    <w:p w:rsidR="00EA238A" w:rsidRPr="001F74B9" w:rsidRDefault="00104DE1" w:rsidP="00104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="00EA238A" w:rsidRPr="001F74B9">
        <w:rPr>
          <w:sz w:val="28"/>
          <w:szCs w:val="28"/>
        </w:rPr>
        <w:t xml:space="preserve"> вступает в силу </w:t>
      </w:r>
      <w:r w:rsidR="002968E6">
        <w:rPr>
          <w:sz w:val="28"/>
          <w:szCs w:val="28"/>
        </w:rPr>
        <w:t>с 01.02</w:t>
      </w:r>
      <w:r w:rsidR="00EE1022">
        <w:rPr>
          <w:sz w:val="28"/>
          <w:szCs w:val="28"/>
        </w:rPr>
        <w:t>.2016</w:t>
      </w:r>
      <w:r w:rsidR="00EA238A" w:rsidRPr="001F74B9">
        <w:rPr>
          <w:sz w:val="28"/>
          <w:szCs w:val="28"/>
        </w:rPr>
        <w:t>.</w:t>
      </w:r>
    </w:p>
    <w:p w:rsidR="00EA238A" w:rsidRDefault="00EA238A" w:rsidP="00EA238A">
      <w:pPr>
        <w:widowControl w:val="0"/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</w:p>
    <w:p w:rsidR="00EA238A" w:rsidRDefault="00EA238A" w:rsidP="00EA238A">
      <w:pPr>
        <w:widowControl w:val="0"/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</w:p>
    <w:p w:rsidR="00EA238A" w:rsidRDefault="00EA238A" w:rsidP="00EA238A">
      <w:pPr>
        <w:widowControl w:val="0"/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</w:p>
    <w:p w:rsidR="00EA238A" w:rsidRDefault="00EA238A" w:rsidP="00EE102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1F74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В.А.</w:t>
      </w:r>
      <w:r w:rsidR="00104DE1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EA238A" w:rsidRDefault="00EA238A" w:rsidP="00EA2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4DE1" w:rsidRDefault="00104DE1" w:rsidP="00EA2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4DE1" w:rsidRDefault="00104DE1" w:rsidP="00EA2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4DE1" w:rsidRDefault="00104DE1" w:rsidP="00EA2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4DE1" w:rsidRDefault="00104DE1" w:rsidP="00EA2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330" w:rsidRDefault="00F83330" w:rsidP="00EA2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330" w:rsidRDefault="00F83330" w:rsidP="00EA2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330" w:rsidRDefault="00F83330" w:rsidP="00EA2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330" w:rsidRDefault="00F83330" w:rsidP="00EA2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330" w:rsidRDefault="00F83330" w:rsidP="00EA2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330" w:rsidRDefault="00F83330" w:rsidP="00EA2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4DE1" w:rsidRDefault="00104DE1" w:rsidP="00EA2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330" w:rsidRDefault="00F83330" w:rsidP="00F833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83330" w:rsidRDefault="00F83330" w:rsidP="00F833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83330" w:rsidRDefault="00F83330" w:rsidP="00F833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F83330" w:rsidRDefault="00F83330" w:rsidP="00F833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14D3">
        <w:rPr>
          <w:sz w:val="28"/>
          <w:szCs w:val="28"/>
        </w:rPr>
        <w:t>26.11.2015</w:t>
      </w:r>
      <w:r>
        <w:rPr>
          <w:sz w:val="28"/>
          <w:szCs w:val="28"/>
        </w:rPr>
        <w:t xml:space="preserve"> № </w:t>
      </w:r>
      <w:r w:rsidR="008414D3">
        <w:rPr>
          <w:sz w:val="28"/>
          <w:szCs w:val="28"/>
        </w:rPr>
        <w:t>1327</w:t>
      </w:r>
      <w:bookmarkStart w:id="0" w:name="_GoBack"/>
      <w:bookmarkEnd w:id="0"/>
    </w:p>
    <w:p w:rsidR="00F83330" w:rsidRDefault="00F83330" w:rsidP="00F833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38A" w:rsidRDefault="00EA238A" w:rsidP="00F833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215565">
        <w:rPr>
          <w:sz w:val="28"/>
          <w:szCs w:val="28"/>
        </w:rPr>
        <w:t xml:space="preserve">    Приложение </w:t>
      </w:r>
      <w:r>
        <w:rPr>
          <w:sz w:val="28"/>
          <w:szCs w:val="28"/>
        </w:rPr>
        <w:t>1</w:t>
      </w:r>
    </w:p>
    <w:p w:rsidR="00EA238A" w:rsidRDefault="00EA238A" w:rsidP="00F833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 Положению</w:t>
      </w:r>
    </w:p>
    <w:p w:rsidR="00EA238A" w:rsidRDefault="00EA238A" w:rsidP="00EA2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3555" w:rsidRPr="002126D1" w:rsidRDefault="00AF3555" w:rsidP="00EA2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238A" w:rsidRPr="002126D1" w:rsidRDefault="00EA238A" w:rsidP="00EA238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2126D1">
        <w:rPr>
          <w:sz w:val="28"/>
          <w:szCs w:val="28"/>
        </w:rPr>
        <w:t>азмеры окладов (должностных окладов),</w:t>
      </w:r>
    </w:p>
    <w:p w:rsidR="00EA238A" w:rsidRPr="002126D1" w:rsidRDefault="00EA238A" w:rsidP="00EA2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126D1">
        <w:rPr>
          <w:sz w:val="28"/>
          <w:szCs w:val="28"/>
        </w:rPr>
        <w:t xml:space="preserve">тавок заработной платы по </w:t>
      </w:r>
      <w:proofErr w:type="gramStart"/>
      <w:r w:rsidRPr="002126D1">
        <w:rPr>
          <w:sz w:val="28"/>
          <w:szCs w:val="28"/>
        </w:rPr>
        <w:t>профессиональным</w:t>
      </w:r>
      <w:proofErr w:type="gramEnd"/>
      <w:r w:rsidRPr="002126D1">
        <w:rPr>
          <w:sz w:val="28"/>
          <w:szCs w:val="28"/>
        </w:rPr>
        <w:t xml:space="preserve"> квалификационным</w:t>
      </w:r>
    </w:p>
    <w:p w:rsidR="00EA238A" w:rsidRPr="002126D1" w:rsidRDefault="00EA238A" w:rsidP="00EA2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2126D1">
        <w:rPr>
          <w:sz w:val="28"/>
          <w:szCs w:val="28"/>
        </w:rPr>
        <w:t xml:space="preserve">руппам для работников </w:t>
      </w:r>
      <w:r>
        <w:rPr>
          <w:sz w:val="28"/>
          <w:szCs w:val="28"/>
        </w:rPr>
        <w:t>муниципальных</w:t>
      </w:r>
      <w:r w:rsidR="00644FE6">
        <w:rPr>
          <w:sz w:val="28"/>
          <w:szCs w:val="28"/>
        </w:rPr>
        <w:t xml:space="preserve"> бюджетных и автономных</w:t>
      </w:r>
      <w:r w:rsidRPr="002126D1">
        <w:rPr>
          <w:sz w:val="28"/>
          <w:szCs w:val="28"/>
        </w:rPr>
        <w:t xml:space="preserve"> учреждений, подведомственных</w:t>
      </w:r>
    </w:p>
    <w:p w:rsidR="00EA238A" w:rsidRPr="002126D1" w:rsidRDefault="00EA238A" w:rsidP="00EA2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управлению образованием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EA238A" w:rsidRPr="002126D1" w:rsidRDefault="00EA238A" w:rsidP="00EA2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4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2865"/>
        <w:gridCol w:w="12"/>
        <w:gridCol w:w="1842"/>
        <w:gridCol w:w="1842"/>
      </w:tblGrid>
      <w:tr w:rsidR="00B8111A" w:rsidRPr="008D5C72" w:rsidTr="00AF3555">
        <w:trPr>
          <w:gridAfter w:val="1"/>
          <w:wAfter w:w="1842" w:type="dxa"/>
          <w:trHeight w:val="497"/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A" w:rsidRPr="008D5C72" w:rsidRDefault="00F83330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</w:t>
            </w:r>
            <w:r w:rsidR="00B8111A">
              <w:rPr>
                <w:sz w:val="28"/>
                <w:szCs w:val="28"/>
              </w:rPr>
              <w:t>нальные квалификационные группы должностей по уровням</w:t>
            </w:r>
          </w:p>
        </w:tc>
      </w:tr>
      <w:tr w:rsidR="00B8111A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A" w:rsidRPr="008D5C72" w:rsidRDefault="00B8111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A" w:rsidRPr="008D5C72" w:rsidRDefault="00B8111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(должностного оклада), ставки заработной платы, в рублях</w:t>
            </w:r>
          </w:p>
        </w:tc>
      </w:tr>
      <w:tr w:rsidR="00EA238A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8A" w:rsidRDefault="00EA238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Профессиональные квалификационные группы должностей</w:t>
            </w:r>
            <w:r>
              <w:rPr>
                <w:sz w:val="28"/>
                <w:szCs w:val="28"/>
              </w:rPr>
              <w:t xml:space="preserve"> </w:t>
            </w:r>
          </w:p>
          <w:p w:rsidR="00EA238A" w:rsidRPr="008D5C72" w:rsidRDefault="00EA238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работников образования </w:t>
            </w:r>
          </w:p>
        </w:tc>
      </w:tr>
      <w:tr w:rsidR="00EA238A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8A" w:rsidRDefault="00EA238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Профессиональная квалификационная группа должностей </w:t>
            </w:r>
          </w:p>
          <w:p w:rsidR="00EA238A" w:rsidRPr="008D5C72" w:rsidRDefault="00EA238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руководите</w:t>
            </w:r>
            <w:r>
              <w:rPr>
                <w:sz w:val="28"/>
                <w:szCs w:val="28"/>
              </w:rPr>
              <w:t xml:space="preserve">лей </w:t>
            </w:r>
            <w:r w:rsidRPr="008D5C72">
              <w:rPr>
                <w:sz w:val="28"/>
                <w:szCs w:val="28"/>
              </w:rPr>
              <w:t>структурных подразделений</w:t>
            </w:r>
          </w:p>
        </w:tc>
      </w:tr>
      <w:tr w:rsidR="00B8111A" w:rsidRPr="008D5C72" w:rsidTr="0062115F">
        <w:trPr>
          <w:gridAfter w:val="1"/>
          <w:wAfter w:w="1842" w:type="dxa"/>
          <w:trHeight w:val="451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A" w:rsidRPr="008D5C72" w:rsidRDefault="00B8111A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1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>уровень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A" w:rsidRDefault="00B8111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</w:t>
            </w:r>
          </w:p>
          <w:p w:rsidR="00B8111A" w:rsidRPr="008D5C72" w:rsidRDefault="00B8111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111A" w:rsidRPr="008D5C72" w:rsidTr="00AF3555">
        <w:trPr>
          <w:gridAfter w:val="1"/>
          <w:wAfter w:w="1842" w:type="dxa"/>
          <w:trHeight w:val="561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A" w:rsidRPr="008D5C72" w:rsidRDefault="00B8111A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2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A" w:rsidRDefault="00B8111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7610</w:t>
            </w:r>
          </w:p>
          <w:p w:rsidR="00B8111A" w:rsidRPr="008D5C72" w:rsidRDefault="00B8111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238A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8A" w:rsidRDefault="00EA238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Профессиональная квалификационная группа должностей</w:t>
            </w:r>
          </w:p>
          <w:p w:rsidR="00EA238A" w:rsidRPr="008D5C72" w:rsidRDefault="00EA238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педагогических работников </w:t>
            </w:r>
            <w:hyperlink w:anchor="Par618" w:history="1">
              <w:r w:rsidRPr="004B3DCD">
                <w:rPr>
                  <w:sz w:val="28"/>
                  <w:szCs w:val="28"/>
                </w:rPr>
                <w:t>&lt;1&gt;</w:t>
              </w:r>
            </w:hyperlink>
          </w:p>
        </w:tc>
      </w:tr>
      <w:tr w:rsidR="00B8111A" w:rsidRPr="008D5C72" w:rsidTr="00AF3555">
        <w:trPr>
          <w:gridAfter w:val="1"/>
          <w:wAfter w:w="1842" w:type="dxa"/>
          <w:trHeight w:val="381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A" w:rsidRPr="008D5C72" w:rsidRDefault="00B8111A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1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>уровень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A" w:rsidRDefault="00B8111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</w:t>
            </w:r>
          </w:p>
          <w:p w:rsidR="00B8111A" w:rsidRPr="008D5C72" w:rsidRDefault="00B8111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111A" w:rsidRPr="008D5C72" w:rsidTr="00AF3555">
        <w:trPr>
          <w:gridAfter w:val="1"/>
          <w:wAfter w:w="1842" w:type="dxa"/>
          <w:trHeight w:val="575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A" w:rsidRPr="008D5C72" w:rsidRDefault="00B8111A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2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>уровень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A" w:rsidRDefault="00B8111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6850</w:t>
            </w:r>
          </w:p>
          <w:p w:rsidR="00B8111A" w:rsidRPr="008D5C72" w:rsidRDefault="00B8111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111A" w:rsidRPr="008D5C72" w:rsidTr="00AF3555">
        <w:trPr>
          <w:gridAfter w:val="1"/>
          <w:wAfter w:w="1842" w:type="dxa"/>
          <w:trHeight w:val="499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A" w:rsidRPr="008D5C72" w:rsidRDefault="00B8111A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3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>уровень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A" w:rsidRDefault="00B8111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</w:t>
            </w:r>
          </w:p>
          <w:p w:rsidR="00B8111A" w:rsidRPr="008D5C72" w:rsidRDefault="00B8111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111A" w:rsidRPr="008D5C72" w:rsidTr="00AF3555">
        <w:trPr>
          <w:gridAfter w:val="1"/>
          <w:wAfter w:w="1842" w:type="dxa"/>
          <w:trHeight w:val="551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A" w:rsidRPr="008D5C72" w:rsidRDefault="00B8111A" w:rsidP="00B570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4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</w:t>
            </w:r>
            <w:hyperlink w:anchor="Par619" w:history="1">
              <w:r>
                <w:rPr>
                  <w:sz w:val="28"/>
                  <w:szCs w:val="28"/>
                </w:rPr>
                <w:t>&lt;2</w:t>
              </w:r>
              <w:r w:rsidRPr="004B3DCD">
                <w:rPr>
                  <w:sz w:val="28"/>
                  <w:szCs w:val="28"/>
                </w:rPr>
                <w:t>&gt;</w:t>
              </w:r>
            </w:hyperlink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A" w:rsidRDefault="00B8111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  <w:p w:rsidR="00B8111A" w:rsidRPr="008D5C72" w:rsidRDefault="00B8111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111A" w:rsidRPr="008D5C72" w:rsidTr="00AF3555">
        <w:trPr>
          <w:gridAfter w:val="1"/>
          <w:wAfter w:w="1842" w:type="dxa"/>
          <w:trHeight w:val="551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A" w:rsidRDefault="00B8111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Профессиональная квалификационная группа должностей работников учебно-вс</w:t>
            </w:r>
            <w:r>
              <w:rPr>
                <w:sz w:val="28"/>
                <w:szCs w:val="28"/>
              </w:rPr>
              <w:t>помогательного персонала первого</w:t>
            </w:r>
            <w:r w:rsidRPr="008D5C72">
              <w:rPr>
                <w:sz w:val="28"/>
                <w:szCs w:val="28"/>
              </w:rPr>
              <w:t xml:space="preserve"> уровня</w:t>
            </w:r>
          </w:p>
        </w:tc>
      </w:tr>
      <w:tr w:rsidR="00B8111A" w:rsidRPr="008D5C72" w:rsidTr="00AF3555">
        <w:trPr>
          <w:gridAfter w:val="1"/>
          <w:wAfter w:w="1842" w:type="dxa"/>
          <w:trHeight w:val="551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A" w:rsidRPr="008D5C72" w:rsidRDefault="00B8111A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A" w:rsidRDefault="00B8111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</w:t>
            </w:r>
          </w:p>
        </w:tc>
      </w:tr>
      <w:tr w:rsidR="00EA238A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8A" w:rsidRPr="008D5C72" w:rsidRDefault="00EA238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Профессиональная квалификационная группа должностей работников учебно-вспомогательного персонала второго уровня </w:t>
            </w:r>
          </w:p>
        </w:tc>
      </w:tr>
      <w:tr w:rsidR="00A56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1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Default="00A56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4540</w:t>
            </w:r>
          </w:p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6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Default="00A56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lastRenderedPageBreak/>
              <w:t>Профессиональная квалификационная группа должностей работников культуры, искусства и кинематографии</w:t>
            </w:r>
          </w:p>
        </w:tc>
      </w:tr>
      <w:tr w:rsidR="00EA238A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8A" w:rsidRPr="008D5C72" w:rsidRDefault="00EA238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Профессиональная квалификационная группа должностей работников культуры, искусства и кинематографии среднего звена </w:t>
            </w:r>
          </w:p>
        </w:tc>
      </w:tr>
      <w:tr w:rsidR="00A56044" w:rsidRPr="008D5C72" w:rsidTr="00AF3555">
        <w:trPr>
          <w:gridAfter w:val="1"/>
          <w:wAfter w:w="1842" w:type="dxa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Default="00A56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238A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8A" w:rsidRPr="008D5C72" w:rsidRDefault="00EA238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Профессиональная квалификационная группа должностей работников культуры, искусства и кинематографии ведущего звена </w:t>
            </w:r>
          </w:p>
        </w:tc>
      </w:tr>
      <w:tr w:rsidR="00A56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Default="00A56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238A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8A" w:rsidRDefault="00EA238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Профессиональные квалификационные группы должностей </w:t>
            </w:r>
          </w:p>
          <w:p w:rsidR="00EA238A" w:rsidRPr="008D5C72" w:rsidRDefault="00EA238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медицинских и фармацевтических работников</w:t>
            </w:r>
          </w:p>
        </w:tc>
      </w:tr>
      <w:tr w:rsidR="00EA238A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8A" w:rsidRPr="008D5C72" w:rsidRDefault="00EA238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Профессиональная квалификационная группа "Медицинский и фармацевтический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>персонал первого уровня"</w:t>
            </w:r>
          </w:p>
        </w:tc>
      </w:tr>
      <w:tr w:rsidR="00A56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1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</w:t>
            </w:r>
          </w:p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Default="00A56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238A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8A" w:rsidRPr="008D5C72" w:rsidRDefault="00EA238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A56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1 квалификационный</w:t>
            </w:r>
            <w:r>
              <w:rPr>
                <w:sz w:val="28"/>
                <w:szCs w:val="28"/>
              </w:rPr>
              <w:t xml:space="preserve"> 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Default="00A56044" w:rsidP="00A5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4200</w:t>
            </w:r>
          </w:p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 </w:t>
            </w:r>
          </w:p>
        </w:tc>
      </w:tr>
      <w:tr w:rsidR="00A56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Default="00A56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2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</w:t>
            </w:r>
          </w:p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       </w:t>
            </w:r>
          </w:p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Default="00A56044" w:rsidP="00A5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4350</w:t>
            </w:r>
            <w:r w:rsidRPr="008D5C72">
              <w:rPr>
                <w:sz w:val="28"/>
                <w:szCs w:val="28"/>
              </w:rPr>
              <w:t xml:space="preserve"> </w:t>
            </w:r>
          </w:p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</w:t>
            </w:r>
          </w:p>
        </w:tc>
      </w:tr>
      <w:tr w:rsidR="00A56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Default="00A56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3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>уровень</w:t>
            </w:r>
          </w:p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5350</w:t>
            </w:r>
          </w:p>
        </w:tc>
      </w:tr>
      <w:tr w:rsidR="00A56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Default="00A56044" w:rsidP="00A5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D5C72">
              <w:rPr>
                <w:sz w:val="28"/>
                <w:szCs w:val="28"/>
              </w:rPr>
              <w:t xml:space="preserve">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>уровень</w:t>
            </w:r>
          </w:p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Default="00A56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</w:t>
            </w:r>
          </w:p>
        </w:tc>
      </w:tr>
      <w:tr w:rsidR="00A56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Default="00A56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5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</w:t>
            </w:r>
          </w:p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4" w:rsidRDefault="00A56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5550</w:t>
            </w:r>
          </w:p>
          <w:p w:rsidR="00A56044" w:rsidRPr="008D5C72" w:rsidRDefault="00A56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 </w:t>
            </w:r>
          </w:p>
        </w:tc>
      </w:tr>
      <w:tr w:rsidR="00EA238A" w:rsidRPr="008D5C72" w:rsidTr="00AF3555">
        <w:trPr>
          <w:gridAfter w:val="1"/>
          <w:wAfter w:w="1842" w:type="dxa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8A" w:rsidRPr="008D5C72" w:rsidRDefault="00EA238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Профессиональная квалификационная группа "Врачи и провизоры" </w:t>
            </w:r>
          </w:p>
        </w:tc>
      </w:tr>
      <w:tr w:rsidR="00F82337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7" w:rsidRPr="008D5C72" w:rsidRDefault="00F82337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2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  <w:p w:rsidR="00F82337" w:rsidRPr="008D5C72" w:rsidRDefault="00F82337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7" w:rsidRDefault="00F82337" w:rsidP="00F823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6200</w:t>
            </w:r>
          </w:p>
          <w:p w:rsidR="00F82337" w:rsidRPr="008D5C72" w:rsidRDefault="00F82337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07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Default="00707044" w:rsidP="00707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Профессиональная квалификационная группа должностей работников </w:t>
            </w:r>
          </w:p>
          <w:p w:rsidR="00707044" w:rsidRPr="00707044" w:rsidRDefault="00707044" w:rsidP="00707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физической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культуры и спорта </w:t>
            </w:r>
          </w:p>
        </w:tc>
      </w:tr>
      <w:tr w:rsidR="00EA238A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8A" w:rsidRDefault="00EA238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Профессиональная квалификационная группа должностей работников </w:t>
            </w:r>
          </w:p>
          <w:p w:rsidR="00EA238A" w:rsidRPr="008D5C72" w:rsidRDefault="00EA238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физической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>культуры и спорта второго уровня</w:t>
            </w:r>
          </w:p>
        </w:tc>
      </w:tr>
      <w:tr w:rsidR="00707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Pr="008D5C72" w:rsidRDefault="00707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1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</w:t>
            </w:r>
          </w:p>
          <w:p w:rsidR="00707044" w:rsidRPr="008D5C72" w:rsidRDefault="00707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Default="00707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100</w:t>
            </w:r>
          </w:p>
          <w:p w:rsidR="00707044" w:rsidRPr="008D5C72" w:rsidRDefault="00707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</w:t>
            </w:r>
          </w:p>
        </w:tc>
      </w:tr>
      <w:tr w:rsidR="00707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Pr="008D5C72" w:rsidRDefault="00707044" w:rsidP="00707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2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  <w:p w:rsidR="00707044" w:rsidRPr="008D5C72" w:rsidRDefault="00707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Default="00707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5400</w:t>
            </w:r>
          </w:p>
        </w:tc>
      </w:tr>
      <w:tr w:rsidR="00EA238A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8A" w:rsidRPr="008D5C72" w:rsidRDefault="00EA238A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Профессиональные квалификационные группы общеотраслевых должностей руководителей, специалистов и служащих </w:t>
            </w:r>
          </w:p>
        </w:tc>
      </w:tr>
      <w:tr w:rsidR="00707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Pr="00707044" w:rsidRDefault="00707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Профессиональные квалификационные группы общеотраслевых должностей </w:t>
            </w:r>
            <w:r w:rsidRPr="008D5C72">
              <w:rPr>
                <w:sz w:val="28"/>
                <w:szCs w:val="28"/>
              </w:rPr>
              <w:lastRenderedPageBreak/>
              <w:t>руководителей, специалистов и служащих</w:t>
            </w:r>
            <w:r w:rsidRPr="00707044">
              <w:rPr>
                <w:sz w:val="28"/>
                <w:szCs w:val="28"/>
              </w:rPr>
              <w:t xml:space="preserve"> первого уровня</w:t>
            </w:r>
          </w:p>
        </w:tc>
      </w:tr>
      <w:tr w:rsidR="00707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Pr="008D5C72" w:rsidRDefault="00707044" w:rsidP="00707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lastRenderedPageBreak/>
              <w:t>1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Default="00707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</w:t>
            </w:r>
          </w:p>
          <w:p w:rsidR="00707044" w:rsidRPr="008D5C72" w:rsidRDefault="00707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07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Pr="008D5C72" w:rsidRDefault="00707044" w:rsidP="00707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2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  <w:p w:rsidR="00707044" w:rsidRPr="008D5C72" w:rsidRDefault="00707044" w:rsidP="00707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Default="00707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</w:tc>
      </w:tr>
      <w:tr w:rsidR="00707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Pr="008D5C72" w:rsidRDefault="00707044" w:rsidP="00707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  <w:r>
              <w:rPr>
                <w:sz w:val="28"/>
                <w:szCs w:val="28"/>
              </w:rPr>
              <w:t xml:space="preserve"> второго</w:t>
            </w:r>
            <w:r w:rsidRPr="00707044">
              <w:rPr>
                <w:sz w:val="28"/>
                <w:szCs w:val="28"/>
              </w:rPr>
              <w:t xml:space="preserve"> уровня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Default="00707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07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Pr="008D5C72" w:rsidRDefault="00707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1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  <w:p w:rsidR="00707044" w:rsidRPr="008D5C72" w:rsidRDefault="00707044" w:rsidP="00707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Default="00707044" w:rsidP="00707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</w:t>
            </w:r>
          </w:p>
          <w:p w:rsidR="00707044" w:rsidRPr="008D5C72" w:rsidRDefault="00707044" w:rsidP="00707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07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Pr="008D5C72" w:rsidRDefault="00707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2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  <w:p w:rsidR="00707044" w:rsidRPr="008D5C72" w:rsidRDefault="00707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Default="00707044" w:rsidP="00707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</w:t>
            </w:r>
          </w:p>
          <w:p w:rsidR="00707044" w:rsidRPr="008D5C72" w:rsidRDefault="00707044" w:rsidP="00707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07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Pr="008D5C72" w:rsidRDefault="00707044" w:rsidP="00707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D5C72">
              <w:rPr>
                <w:sz w:val="28"/>
                <w:szCs w:val="28"/>
              </w:rPr>
              <w:t xml:space="preserve">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  <w:p w:rsidR="00707044" w:rsidRPr="008D5C72" w:rsidRDefault="00707044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Default="00707044" w:rsidP="00707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707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Pr="008D5C72" w:rsidRDefault="00707044" w:rsidP="00707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D5C72">
              <w:rPr>
                <w:sz w:val="28"/>
                <w:szCs w:val="28"/>
              </w:rPr>
              <w:t xml:space="preserve">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  <w:p w:rsidR="00707044" w:rsidRDefault="00707044" w:rsidP="00707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Default="00707044" w:rsidP="00707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5610</w:t>
            </w:r>
          </w:p>
        </w:tc>
      </w:tr>
      <w:tr w:rsidR="00707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Pr="008D5C72" w:rsidRDefault="00707044" w:rsidP="00707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D5C72">
              <w:rPr>
                <w:sz w:val="28"/>
                <w:szCs w:val="28"/>
              </w:rPr>
              <w:t xml:space="preserve">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  <w:p w:rsidR="00707044" w:rsidRDefault="00707044" w:rsidP="00707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Default="00707044" w:rsidP="00707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5880</w:t>
            </w:r>
          </w:p>
        </w:tc>
      </w:tr>
      <w:tr w:rsidR="00707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Default="00707044" w:rsidP="00707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  <w:r>
              <w:rPr>
                <w:sz w:val="28"/>
                <w:szCs w:val="28"/>
              </w:rPr>
              <w:t xml:space="preserve"> третьего</w:t>
            </w:r>
            <w:r w:rsidRPr="00707044">
              <w:rPr>
                <w:sz w:val="28"/>
                <w:szCs w:val="28"/>
              </w:rPr>
              <w:t xml:space="preserve"> уровня</w:t>
            </w:r>
          </w:p>
        </w:tc>
      </w:tr>
      <w:tr w:rsidR="00707044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Pr="008D5C72" w:rsidRDefault="00707044" w:rsidP="00707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1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4" w:rsidRDefault="00707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  <w:p w:rsidR="00707044" w:rsidRPr="008D5C72" w:rsidRDefault="00707044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3555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2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</w:t>
            </w:r>
          </w:p>
          <w:p w:rsidR="00AF3555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3555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D5C72">
              <w:rPr>
                <w:sz w:val="28"/>
                <w:szCs w:val="28"/>
              </w:rPr>
              <w:t xml:space="preserve">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</w:tr>
      <w:tr w:rsidR="00AF3555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D5C72">
              <w:rPr>
                <w:sz w:val="28"/>
                <w:szCs w:val="28"/>
              </w:rPr>
              <w:t xml:space="preserve">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  <w:p w:rsidR="00AF3555" w:rsidRDefault="00AF3555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6350</w:t>
            </w:r>
          </w:p>
        </w:tc>
      </w:tr>
      <w:tr w:rsidR="00AF3555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D5C72">
              <w:rPr>
                <w:sz w:val="28"/>
                <w:szCs w:val="28"/>
              </w:rPr>
              <w:t xml:space="preserve">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  <w:p w:rsidR="00AF3555" w:rsidRDefault="00AF3555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</w:t>
            </w:r>
          </w:p>
        </w:tc>
      </w:tr>
      <w:tr w:rsidR="00AF3555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  <w:r>
              <w:rPr>
                <w:sz w:val="28"/>
                <w:szCs w:val="28"/>
              </w:rPr>
              <w:t xml:space="preserve"> четвертого</w:t>
            </w:r>
            <w:r w:rsidRPr="00707044">
              <w:rPr>
                <w:sz w:val="28"/>
                <w:szCs w:val="28"/>
              </w:rPr>
              <w:t xml:space="preserve"> уровня</w:t>
            </w:r>
          </w:p>
        </w:tc>
      </w:tr>
      <w:tr w:rsidR="00AF3555" w:rsidRPr="008D5C72" w:rsidTr="00AF3555">
        <w:trPr>
          <w:trHeight w:val="400"/>
          <w:tblCellSpacing w:w="5" w:type="nil"/>
        </w:trPr>
        <w:tc>
          <w:tcPr>
            <w:tcW w:w="7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1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                  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Pr="008D5C72" w:rsidRDefault="00AF3555" w:rsidP="00AF35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</w:t>
            </w:r>
          </w:p>
        </w:tc>
        <w:tc>
          <w:tcPr>
            <w:tcW w:w="1842" w:type="dxa"/>
          </w:tcPr>
          <w:p w:rsidR="00AF3555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3555" w:rsidRPr="008D5C72" w:rsidTr="00AF3555">
        <w:trPr>
          <w:trHeight w:val="577"/>
          <w:tblCellSpacing w:w="5" w:type="nil"/>
        </w:trPr>
        <w:tc>
          <w:tcPr>
            <w:tcW w:w="7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2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Default="00AF355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</w:t>
            </w:r>
          </w:p>
          <w:p w:rsidR="00AF3555" w:rsidRPr="008D5C72" w:rsidRDefault="00AF355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F3555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</w:t>
            </w:r>
          </w:p>
          <w:p w:rsidR="00AF3555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3555" w:rsidRPr="008D5C72" w:rsidTr="00AF3555">
        <w:trPr>
          <w:trHeight w:val="533"/>
          <w:tblCellSpacing w:w="5" w:type="nil"/>
        </w:trPr>
        <w:tc>
          <w:tcPr>
            <w:tcW w:w="7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D5C72">
              <w:rPr>
                <w:sz w:val="28"/>
                <w:szCs w:val="28"/>
              </w:rPr>
              <w:t xml:space="preserve">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Default="00AF355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  <w:p w:rsidR="00AF3555" w:rsidRPr="008D5C72" w:rsidRDefault="00AF3555" w:rsidP="00AF35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F3555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</w:tr>
      <w:tr w:rsidR="00AF3555" w:rsidRPr="008D5C72" w:rsidTr="005E011C">
        <w:trPr>
          <w:trHeight w:val="533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Default="00AF3555" w:rsidP="00AF355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842" w:type="dxa"/>
          </w:tcPr>
          <w:p w:rsidR="00AF3555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3555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Профессиональные квалификационные группы общеотраслевых профессий </w:t>
            </w:r>
            <w:r w:rsidRPr="008D5C72">
              <w:rPr>
                <w:sz w:val="28"/>
                <w:szCs w:val="28"/>
              </w:rPr>
              <w:lastRenderedPageBreak/>
              <w:t>рабочих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первого уровня                              </w:t>
            </w:r>
          </w:p>
        </w:tc>
      </w:tr>
      <w:tr w:rsidR="00AF3555" w:rsidRPr="008D5C72" w:rsidTr="00AF3555">
        <w:trPr>
          <w:gridAfter w:val="1"/>
          <w:wAfter w:w="1842" w:type="dxa"/>
          <w:trHeight w:val="698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lastRenderedPageBreak/>
              <w:t>1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Default="009D31DE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 </w:t>
            </w:r>
          </w:p>
        </w:tc>
      </w:tr>
      <w:tr w:rsidR="00AF3555" w:rsidRPr="008D5C72" w:rsidTr="00AF3555">
        <w:trPr>
          <w:gridAfter w:val="1"/>
          <w:wAfter w:w="1842" w:type="dxa"/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второго уровня                              </w:t>
            </w:r>
          </w:p>
        </w:tc>
      </w:tr>
      <w:tr w:rsidR="00AF3555" w:rsidRPr="008D5C72" w:rsidTr="0025185A">
        <w:trPr>
          <w:gridAfter w:val="1"/>
          <w:wAfter w:w="1842" w:type="dxa"/>
          <w:trHeight w:val="10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1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Default="00AF3555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3555" w:rsidRPr="008D5C72" w:rsidRDefault="00AF3555" w:rsidP="00AF3555">
            <w:pPr>
              <w:jc w:val="center"/>
            </w:pPr>
            <w:r>
              <w:t>4260</w:t>
            </w:r>
          </w:p>
        </w:tc>
      </w:tr>
      <w:tr w:rsidR="00AF3555" w:rsidRPr="008D5C72" w:rsidTr="00491EAC">
        <w:trPr>
          <w:gridAfter w:val="1"/>
          <w:wAfter w:w="1842" w:type="dxa"/>
          <w:trHeight w:val="8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2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4780</w:t>
            </w:r>
          </w:p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</w:t>
            </w:r>
          </w:p>
        </w:tc>
      </w:tr>
      <w:tr w:rsidR="00AF3555" w:rsidRPr="008D5C72" w:rsidTr="00EF1BB6">
        <w:trPr>
          <w:gridAfter w:val="1"/>
          <w:wAfter w:w="1842" w:type="dxa"/>
          <w:trHeight w:val="800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3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5550</w:t>
            </w:r>
          </w:p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</w:t>
            </w:r>
          </w:p>
        </w:tc>
      </w:tr>
      <w:tr w:rsidR="00AF3555" w:rsidRPr="008D5C72" w:rsidTr="0062115F">
        <w:trPr>
          <w:gridAfter w:val="1"/>
          <w:wAfter w:w="1842" w:type="dxa"/>
          <w:trHeight w:val="703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>4 квалификационный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8D5C72">
              <w:rPr>
                <w:sz w:val="28"/>
                <w:szCs w:val="28"/>
              </w:rPr>
              <w:t xml:space="preserve">уровень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5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</w:t>
            </w:r>
          </w:p>
          <w:p w:rsidR="00AF3555" w:rsidRPr="008D5C72" w:rsidRDefault="00AF3555" w:rsidP="002E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C72">
              <w:rPr>
                <w:sz w:val="28"/>
                <w:szCs w:val="28"/>
              </w:rPr>
              <w:t xml:space="preserve">    </w:t>
            </w:r>
          </w:p>
        </w:tc>
      </w:tr>
    </w:tbl>
    <w:p w:rsidR="00EA238A" w:rsidRPr="008D5C72" w:rsidRDefault="00EA238A" w:rsidP="00EA2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238A" w:rsidRPr="008D5C72" w:rsidRDefault="00EA238A" w:rsidP="00EA2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72">
        <w:rPr>
          <w:sz w:val="28"/>
          <w:szCs w:val="28"/>
        </w:rPr>
        <w:t xml:space="preserve">&lt;1&gt; </w:t>
      </w:r>
      <w:r>
        <w:rPr>
          <w:sz w:val="28"/>
          <w:szCs w:val="28"/>
        </w:rPr>
        <w:t>з</w:t>
      </w:r>
      <w:r w:rsidRPr="008D5C72">
        <w:rPr>
          <w:sz w:val="28"/>
          <w:szCs w:val="28"/>
        </w:rPr>
        <w:t>а исключением должностей работников высшего и дополнительного профессионального образования</w:t>
      </w:r>
      <w:r>
        <w:rPr>
          <w:sz w:val="28"/>
          <w:szCs w:val="28"/>
        </w:rPr>
        <w:t>;</w:t>
      </w:r>
    </w:p>
    <w:p w:rsidR="00EA238A" w:rsidRDefault="00D66604" w:rsidP="00EA2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&lt;2</w:t>
      </w:r>
      <w:r w:rsidR="00EA238A" w:rsidRPr="008D5C72">
        <w:rPr>
          <w:sz w:val="28"/>
          <w:szCs w:val="28"/>
        </w:rPr>
        <w:t>&gt;</w:t>
      </w:r>
      <w:r w:rsidR="00EA238A">
        <w:rPr>
          <w:sz w:val="28"/>
          <w:szCs w:val="28"/>
        </w:rPr>
        <w:t xml:space="preserve">за исключением </w:t>
      </w:r>
      <w:proofErr w:type="spellStart"/>
      <w:r w:rsidR="00EA238A">
        <w:rPr>
          <w:sz w:val="28"/>
          <w:szCs w:val="28"/>
        </w:rPr>
        <w:t>тьюторов</w:t>
      </w:r>
      <w:proofErr w:type="spellEnd"/>
      <w:r w:rsidR="00EA238A">
        <w:rPr>
          <w:sz w:val="28"/>
          <w:szCs w:val="28"/>
        </w:rPr>
        <w:t xml:space="preserve">, </w:t>
      </w:r>
      <w:proofErr w:type="gramStart"/>
      <w:r w:rsidR="00EA238A">
        <w:rPr>
          <w:sz w:val="28"/>
          <w:szCs w:val="28"/>
        </w:rPr>
        <w:t>занятых</w:t>
      </w:r>
      <w:proofErr w:type="gramEnd"/>
      <w:r w:rsidR="00EA238A">
        <w:rPr>
          <w:sz w:val="28"/>
          <w:szCs w:val="28"/>
        </w:rPr>
        <w:t xml:space="preserve"> в сфере высшего и дополнительного профессионального образования. </w:t>
      </w:r>
    </w:p>
    <w:p w:rsidR="0062115F" w:rsidRDefault="0062115F" w:rsidP="00EA2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15F" w:rsidRDefault="0062115F" w:rsidP="00EA2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15F" w:rsidRDefault="0062115F" w:rsidP="00EA2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15F" w:rsidRDefault="0062115F" w:rsidP="00EA2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A238A" w:rsidRDefault="00EA238A" w:rsidP="0062115F">
      <w:pPr>
        <w:widowControl w:val="0"/>
        <w:autoSpaceDE w:val="0"/>
        <w:autoSpaceDN w:val="0"/>
        <w:adjustRightInd w:val="0"/>
        <w:ind w:firstLine="6240"/>
        <w:rPr>
          <w:sz w:val="28"/>
          <w:szCs w:val="28"/>
        </w:rPr>
      </w:pPr>
    </w:p>
    <w:sectPr w:rsidR="00EA238A" w:rsidSect="006F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BF8"/>
    <w:multiLevelType w:val="multilevel"/>
    <w:tmpl w:val="F484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400E2B"/>
    <w:multiLevelType w:val="hybridMultilevel"/>
    <w:tmpl w:val="45FC6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74B8"/>
    <w:multiLevelType w:val="multilevel"/>
    <w:tmpl w:val="FBA0E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4677924"/>
    <w:multiLevelType w:val="multilevel"/>
    <w:tmpl w:val="687E1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A7C7F5F"/>
    <w:multiLevelType w:val="hybridMultilevel"/>
    <w:tmpl w:val="89C023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8A"/>
    <w:rsid w:val="00104DE1"/>
    <w:rsid w:val="00215565"/>
    <w:rsid w:val="002968E6"/>
    <w:rsid w:val="004739FE"/>
    <w:rsid w:val="004C0E15"/>
    <w:rsid w:val="004C68F6"/>
    <w:rsid w:val="005066C4"/>
    <w:rsid w:val="005A4236"/>
    <w:rsid w:val="0062115F"/>
    <w:rsid w:val="00644FE6"/>
    <w:rsid w:val="006966A1"/>
    <w:rsid w:val="00707044"/>
    <w:rsid w:val="007E3A41"/>
    <w:rsid w:val="008414D3"/>
    <w:rsid w:val="008B0C46"/>
    <w:rsid w:val="008E5B20"/>
    <w:rsid w:val="0092222D"/>
    <w:rsid w:val="00995891"/>
    <w:rsid w:val="009D31DE"/>
    <w:rsid w:val="00A32CDD"/>
    <w:rsid w:val="00A56044"/>
    <w:rsid w:val="00AF3555"/>
    <w:rsid w:val="00B26888"/>
    <w:rsid w:val="00B4116A"/>
    <w:rsid w:val="00B57045"/>
    <w:rsid w:val="00B732DC"/>
    <w:rsid w:val="00B8111A"/>
    <w:rsid w:val="00C53CF9"/>
    <w:rsid w:val="00CC215C"/>
    <w:rsid w:val="00D66604"/>
    <w:rsid w:val="00D850F7"/>
    <w:rsid w:val="00DB18E3"/>
    <w:rsid w:val="00DD5CA3"/>
    <w:rsid w:val="00EA238A"/>
    <w:rsid w:val="00EE1022"/>
    <w:rsid w:val="00EE480D"/>
    <w:rsid w:val="00F82337"/>
    <w:rsid w:val="00F83330"/>
    <w:rsid w:val="00F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3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38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A2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2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A23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A2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480D"/>
    <w:pPr>
      <w:ind w:left="720"/>
      <w:contextualSpacing/>
    </w:pPr>
  </w:style>
  <w:style w:type="paragraph" w:styleId="a7">
    <w:name w:val="Title"/>
    <w:basedOn w:val="a"/>
    <w:link w:val="a8"/>
    <w:qFormat/>
    <w:rsid w:val="00DD5CA3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D5C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3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38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A2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2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A23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A2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480D"/>
    <w:pPr>
      <w:ind w:left="720"/>
      <w:contextualSpacing/>
    </w:pPr>
  </w:style>
  <w:style w:type="paragraph" w:styleId="a7">
    <w:name w:val="Title"/>
    <w:basedOn w:val="a"/>
    <w:link w:val="a8"/>
    <w:qFormat/>
    <w:rsid w:val="00DD5CA3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D5C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Людмила Устинова</cp:lastModifiedBy>
  <cp:revision>7</cp:revision>
  <cp:lastPrinted>2015-11-25T06:40:00Z</cp:lastPrinted>
  <dcterms:created xsi:type="dcterms:W3CDTF">2015-11-25T06:16:00Z</dcterms:created>
  <dcterms:modified xsi:type="dcterms:W3CDTF">2015-11-26T11:07:00Z</dcterms:modified>
</cp:coreProperties>
</file>