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3" w:rsidRPr="009E75E3" w:rsidRDefault="009E75E3" w:rsidP="009E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75E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75E3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75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75E3" w:rsidRPr="009E75E3" w:rsidRDefault="009E75E3" w:rsidP="009E7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5E3" w:rsidRPr="009E75E3" w:rsidRDefault="00690435" w:rsidP="009E7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07.06.2017</w:t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E75E3" w:rsidRPr="009E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335</w:t>
      </w:r>
    </w:p>
    <w:p w:rsidR="001B5FEA" w:rsidRPr="009E75E3" w:rsidRDefault="001B5FEA" w:rsidP="009E75E3">
      <w:pPr>
        <w:pStyle w:val="a3"/>
        <w:jc w:val="left"/>
        <w:rPr>
          <w:sz w:val="36"/>
          <w:szCs w:val="28"/>
        </w:rPr>
      </w:pPr>
    </w:p>
    <w:p w:rsidR="00AF3327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E10">
        <w:rPr>
          <w:rFonts w:ascii="Times New Roman" w:hAnsi="Times New Roman" w:cs="Times New Roman"/>
          <w:b w:val="0"/>
          <w:sz w:val="28"/>
          <w:szCs w:val="28"/>
        </w:rPr>
        <w:t>й</w:t>
      </w:r>
      <w:r w:rsidR="00AF332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AF3327" w:rsidRDefault="00853461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AF3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МО «Ахтубинский район» </w:t>
      </w:r>
    </w:p>
    <w:p w:rsidR="000F35A3" w:rsidRDefault="00F33767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767">
        <w:rPr>
          <w:rFonts w:ascii="Times New Roman" w:hAnsi="Times New Roman" w:cs="Times New Roman"/>
          <w:b w:val="0"/>
          <w:sz w:val="28"/>
          <w:szCs w:val="28"/>
        </w:rPr>
        <w:t xml:space="preserve">от 28.03.2014 № 453 </w:t>
      </w:r>
    </w:p>
    <w:p w:rsidR="00AE48D3" w:rsidRPr="009A3611" w:rsidRDefault="00AE48D3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3611" w:rsidRPr="009A3611" w:rsidRDefault="009A3611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3A72CC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</w:t>
      </w:r>
      <w:r w:rsidR="00B9643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ст. 179 Бюджетного кодекса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Российской Федерации, постановлением администрации МО «Ахтубинский район» от 29.07.2014 </w:t>
      </w:r>
      <w:r w:rsidR="009E75E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№ 1139 «Об </w:t>
      </w:r>
      <w:r w:rsidR="009A36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утверждении порядка разработки,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утверждения, реализации и оценки эффективности муниципаль</w:t>
      </w:r>
      <w:r w:rsidR="009A36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ных программ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МО «Ахтубинский район», администрация МО «Ахтубинский район»</w:t>
      </w:r>
    </w:p>
    <w:p w:rsidR="001B5FEA" w:rsidRPr="00AE48D3" w:rsidRDefault="001B5FEA" w:rsidP="00AE4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9A3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A3611" w:rsidRPr="00AE48D3" w:rsidRDefault="009A3611" w:rsidP="009A3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1E5" w:rsidRDefault="00821DBA" w:rsidP="008434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11E5">
        <w:rPr>
          <w:rFonts w:ascii="Times New Roman" w:hAnsi="Times New Roman" w:cs="Times New Roman"/>
          <w:sz w:val="28"/>
          <w:szCs w:val="28"/>
        </w:rPr>
        <w:t>Внести</w:t>
      </w:r>
      <w:r w:rsidR="008511E5" w:rsidRPr="008511E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«Повышение эффективности управления муниципальными финансами на 2015-2020 годы»</w:t>
      </w:r>
      <w:r w:rsidR="0057772E">
        <w:rPr>
          <w:rFonts w:ascii="Times New Roman" w:hAnsi="Times New Roman" w:cs="Times New Roman"/>
          <w:sz w:val="28"/>
          <w:szCs w:val="28"/>
        </w:rPr>
        <w:t>,</w:t>
      </w:r>
      <w:r w:rsid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8511E5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8511E5">
        <w:rPr>
          <w:rFonts w:ascii="Times New Roman" w:hAnsi="Times New Roman" w:cs="Times New Roman"/>
          <w:sz w:val="28"/>
          <w:szCs w:val="28"/>
        </w:rPr>
        <w:t>п</w:t>
      </w:r>
      <w:r w:rsidRPr="008511E5">
        <w:rPr>
          <w:rFonts w:ascii="Times New Roman" w:hAnsi="Times New Roman" w:cs="Times New Roman"/>
          <w:sz w:val="28"/>
          <w:szCs w:val="28"/>
        </w:rPr>
        <w:t>остановление</w:t>
      </w:r>
      <w:r w:rsidR="008511E5">
        <w:rPr>
          <w:rFonts w:ascii="Times New Roman" w:hAnsi="Times New Roman" w:cs="Times New Roman"/>
          <w:sz w:val="28"/>
          <w:szCs w:val="28"/>
        </w:rPr>
        <w:t>м</w:t>
      </w:r>
      <w:r w:rsidRPr="008511E5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="00136D82" w:rsidRP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57772E" w:rsidRPr="0057772E">
        <w:rPr>
          <w:rFonts w:ascii="Times New Roman" w:hAnsi="Times New Roman" w:cs="Times New Roman"/>
          <w:sz w:val="28"/>
          <w:szCs w:val="28"/>
        </w:rPr>
        <w:t xml:space="preserve">от 28.03.2014 № 453 </w:t>
      </w:r>
      <w:r w:rsidRPr="008511E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6B5BA0" w:rsidRPr="008511E5">
        <w:rPr>
          <w:rFonts w:ascii="Times New Roman" w:hAnsi="Times New Roman" w:cs="Times New Roman"/>
          <w:sz w:val="28"/>
          <w:szCs w:val="28"/>
        </w:rPr>
        <w:t xml:space="preserve"> «Повышение эффективности управления муниципальными финансами на 2015-20</w:t>
      </w:r>
      <w:r w:rsidR="009F29DD" w:rsidRPr="008511E5">
        <w:rPr>
          <w:rFonts w:ascii="Times New Roman" w:hAnsi="Times New Roman" w:cs="Times New Roman"/>
          <w:sz w:val="28"/>
          <w:szCs w:val="28"/>
        </w:rPr>
        <w:t>20</w:t>
      </w:r>
      <w:r w:rsidR="006B5BA0" w:rsidRPr="008511E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7772E">
        <w:rPr>
          <w:rFonts w:ascii="Times New Roman" w:hAnsi="Times New Roman" w:cs="Times New Roman"/>
          <w:sz w:val="28"/>
          <w:szCs w:val="28"/>
        </w:rPr>
        <w:t>,</w:t>
      </w:r>
      <w:r w:rsidR="00AF3327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8511E5">
        <w:rPr>
          <w:rFonts w:ascii="Times New Roman" w:hAnsi="Times New Roman" w:cs="Times New Roman"/>
          <w:sz w:val="28"/>
          <w:szCs w:val="28"/>
        </w:rPr>
        <w:t>изменения</w:t>
      </w:r>
      <w:r w:rsidR="009A3611">
        <w:rPr>
          <w:rFonts w:ascii="Times New Roman" w:hAnsi="Times New Roman" w:cs="Times New Roman"/>
          <w:sz w:val="28"/>
          <w:szCs w:val="28"/>
        </w:rPr>
        <w:t>,</w:t>
      </w:r>
      <w:r w:rsidR="00A30DCA">
        <w:rPr>
          <w:rFonts w:ascii="Times New Roman" w:hAnsi="Times New Roman" w:cs="Times New Roman"/>
          <w:sz w:val="28"/>
          <w:szCs w:val="28"/>
        </w:rPr>
        <w:t xml:space="preserve"> </w:t>
      </w:r>
      <w:r w:rsidR="008511E5">
        <w:rPr>
          <w:rFonts w:ascii="Times New Roman" w:hAnsi="Times New Roman"/>
          <w:sz w:val="28"/>
          <w:szCs w:val="28"/>
        </w:rPr>
        <w:t>изложи</w:t>
      </w:r>
      <w:r w:rsidR="00514442">
        <w:rPr>
          <w:rFonts w:ascii="Times New Roman" w:hAnsi="Times New Roman"/>
          <w:sz w:val="28"/>
          <w:szCs w:val="28"/>
        </w:rPr>
        <w:t>в в новой редакции</w:t>
      </w:r>
      <w:r w:rsidR="009A3611">
        <w:rPr>
          <w:rFonts w:ascii="Times New Roman" w:hAnsi="Times New Roman"/>
          <w:sz w:val="28"/>
          <w:szCs w:val="28"/>
        </w:rPr>
        <w:t>, согласно приложению</w:t>
      </w:r>
      <w:r w:rsidR="00AF332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14442">
        <w:rPr>
          <w:rFonts w:ascii="Times New Roman" w:hAnsi="Times New Roman"/>
          <w:sz w:val="28"/>
          <w:szCs w:val="28"/>
        </w:rPr>
        <w:t>.</w:t>
      </w:r>
      <w:r w:rsidR="008511E5" w:rsidRPr="008511E5">
        <w:rPr>
          <w:rFonts w:ascii="Times New Roman" w:hAnsi="Times New Roman"/>
          <w:sz w:val="28"/>
          <w:szCs w:val="28"/>
        </w:rPr>
        <w:t xml:space="preserve"> </w:t>
      </w:r>
    </w:p>
    <w:p w:rsidR="003A72CC" w:rsidRDefault="003A72CC" w:rsidP="008434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72C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E5A31" w:rsidRPr="006E5A31" w:rsidRDefault="003A72CC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Отделу контроля и обработки информации администрации </w:t>
      </w:r>
      <w:r w:rsidR="009E75E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МО «Ахтубинский район» (Свиридова Л.В.) представить информацию в газету «</w:t>
      </w:r>
      <w:proofErr w:type="gram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gram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правда» 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6580D" w:rsidRPr="00A116AF" w:rsidRDefault="006E5A31" w:rsidP="004C538B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6AF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возложить на заместителя главы по эконо</w:t>
      </w:r>
      <w:r w:rsidR="009A3611">
        <w:rPr>
          <w:rFonts w:ascii="Times New Roman" w:hAnsi="Times New Roman" w:cs="Times New Roman"/>
          <w:b w:val="0"/>
          <w:sz w:val="28"/>
          <w:szCs w:val="28"/>
        </w:rPr>
        <w:t>мическим и финансовым вопросам -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 управления администрации МО «Ах</w:t>
      </w:r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тубинский район» </w:t>
      </w:r>
      <w:proofErr w:type="spellStart"/>
      <w:r w:rsidR="009E75E3">
        <w:rPr>
          <w:rFonts w:ascii="Times New Roman" w:hAnsi="Times New Roman" w:cs="Times New Roman"/>
          <w:b w:val="0"/>
          <w:sz w:val="28"/>
          <w:szCs w:val="28"/>
        </w:rPr>
        <w:t>Кожухину</w:t>
      </w:r>
      <w:proofErr w:type="spellEnd"/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 Н.Г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116AF" w:rsidRDefault="00A116AF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611" w:rsidRDefault="009A3611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5E3" w:rsidRDefault="009E75E3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7E" w:rsidRDefault="008658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84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  <w:r w:rsidR="001E7C7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B7B2F" w:rsidRPr="00AE48D3" w:rsidTr="00356D18">
        <w:tc>
          <w:tcPr>
            <w:tcW w:w="4643" w:type="dxa"/>
            <w:shd w:val="clear" w:color="auto" w:fill="auto"/>
          </w:tcPr>
          <w:p w:rsidR="005A3C12" w:rsidRPr="00AE48D3" w:rsidRDefault="0024170D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20248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B2F" w:rsidRPr="00AE48D3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4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3C12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5A3C12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F56064" w:rsidP="0069043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A361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0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07.06.2017</w:t>
            </w:r>
            <w:r w:rsidR="009A36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90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335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F40405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611" w:rsidRPr="00AE48D3" w:rsidRDefault="009A3611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A0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Муниципальная программа «Повышени</w:t>
      </w:r>
      <w:r w:rsidR="00764E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2015-2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0</w:t>
      </w:r>
      <w:r w:rsidR="00241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69FD" w:rsidRPr="00AE48D3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F08" w:rsidRDefault="00E66F08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01E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5526" w:rsidRDefault="00165526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A116A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управления муниципальными финансами на 2015-2020 годы»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Федерации; 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65526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Астраханской области от 27.08.2014 № 336-П «Управление государственными финансами Астраханской области»;</w:t>
            </w:r>
          </w:p>
          <w:p w:rsidR="00165526" w:rsidRDefault="00165526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sz w:val="28"/>
                <w:szCs w:val="28"/>
              </w:rPr>
              <w:t>- Законом Астраханской области от 05.12.2005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74/2005-ОЗ «</w:t>
            </w:r>
            <w:r w:rsidRPr="0024170D">
              <w:rPr>
                <w:rFonts w:ascii="Times New Roman" w:hAnsi="Times New Roman" w:cs="Times New Roman"/>
                <w:sz w:val="28"/>
                <w:szCs w:val="28"/>
              </w:rPr>
              <w:t>О межбюджетных от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>ношениях в Астраханской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580D" w:rsidRPr="00846419" w:rsidRDefault="0086580D" w:rsidP="0016552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МО «Ахтубинский район» от 29.07.2014 № 1139 «</w:t>
            </w:r>
            <w:r w:rsidRPr="00846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разработки,  утверждения, реализации и оценки эффективности муниципальных программ  </w:t>
            </w:r>
            <w:r w:rsidR="009E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846419">
              <w:rPr>
                <w:rFonts w:ascii="Times New Roman" w:hAnsi="Times New Roman" w:cs="Times New Roman"/>
                <w:bCs/>
                <w:sz w:val="28"/>
                <w:szCs w:val="28"/>
              </w:rPr>
              <w:t>МО «Ахтубинский район».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5F2DDA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86580D"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управление администрации 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6580D" w:rsidRPr="00846419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DDA" w:rsidRPr="00846419" w:rsidRDefault="005F2DDA" w:rsidP="0042586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</w:t>
            </w:r>
            <w:r w:rsidR="0042586A" w:rsidRPr="00846419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42586A">
              <w:rPr>
                <w:rFonts w:ascii="Times New Roman" w:hAnsi="Times New Roman" w:cs="Times New Roman"/>
                <w:sz w:val="28"/>
                <w:szCs w:val="28"/>
              </w:rPr>
              <w:t>ического развития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  <w:r w:rsidR="00C34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80D" w:rsidRPr="00BD782F" w:rsidTr="001E7C7E">
        <w:trPr>
          <w:trHeight w:val="9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AF7833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580D" w:rsidRPr="00846419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580D"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419" w:rsidRDefault="00846419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финансовое управление администрации 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район»;</w:t>
            </w:r>
          </w:p>
          <w:p w:rsidR="00622185" w:rsidRPr="00846419" w:rsidRDefault="00622185" w:rsidP="006221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район»;</w:t>
            </w:r>
          </w:p>
          <w:p w:rsidR="00846419" w:rsidRPr="00846419" w:rsidRDefault="00846419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</w:t>
            </w:r>
            <w:r w:rsidR="004258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район»;</w:t>
            </w:r>
          </w:p>
          <w:p w:rsidR="00846419" w:rsidRPr="00846419" w:rsidRDefault="00846419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и кинофикации администрации МО «Администрации»;</w:t>
            </w:r>
          </w:p>
          <w:p w:rsidR="0086580D" w:rsidRDefault="00846419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комитет по делам семьи, подростков и молодежи админ</w:t>
            </w:r>
            <w:r w:rsidR="00350B9F">
              <w:rPr>
                <w:rFonts w:ascii="Times New Roman" w:hAnsi="Times New Roman" w:cs="Times New Roman"/>
                <w:sz w:val="28"/>
                <w:szCs w:val="28"/>
              </w:rPr>
              <w:t>истрации МО «Ахтубинский район»;</w:t>
            </w:r>
          </w:p>
          <w:p w:rsidR="00350B9F" w:rsidRDefault="00350B9F" w:rsidP="00350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администрация МО «Село Пироговка»;</w:t>
            </w:r>
          </w:p>
          <w:p w:rsidR="00350B9F" w:rsidRPr="00846419" w:rsidRDefault="00350B9F" w:rsidP="00350B9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МО «Батаевский сельсовет».</w:t>
            </w:r>
          </w:p>
        </w:tc>
      </w:tr>
      <w:tr w:rsidR="0086580D" w:rsidRPr="00BD782F" w:rsidTr="001E7C7E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Подпрограмма 1. «Реализация мероприятий муниципального образования «Ахтубинский район» государственных программ Астраханской области»;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«Создание условий для реализации вопросов местного значения муниципального образования «Ахтубинский район»; </w:t>
            </w:r>
          </w:p>
          <w:p w:rsidR="00AF7833" w:rsidRPr="00846419" w:rsidRDefault="00AF7833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  <w:r w:rsidRPr="008464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исполнение наказов избирателей депутатам  Думы Астраханской области»;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Pr="008464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эффективного управления финансами Ахтубинского района на 2015-2020 годы»</w:t>
            </w:r>
          </w:p>
        </w:tc>
      </w:tr>
      <w:tr w:rsidR="0086580D" w:rsidRPr="00BD782F" w:rsidTr="001E7C7E">
        <w:trPr>
          <w:trHeight w:val="17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</w:tr>
      <w:tr w:rsidR="0086580D" w:rsidRPr="00BD782F" w:rsidTr="001E7C7E">
        <w:trPr>
          <w:trHeight w:val="22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и осуществления бюджетного процесса </w:t>
            </w:r>
            <w:proofErr w:type="gramStart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 Ахтубинского района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6580D" w:rsidRPr="005A3D25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FF2" w:rsidRPr="00846419" w:rsidRDefault="00BE1FF2" w:rsidP="00BE1FF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Вс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его по муниципальной программе -</w:t>
            </w: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612 128,8</w:t>
            </w: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руб.:</w:t>
            </w:r>
          </w:p>
          <w:p w:rsidR="00BE1FF2" w:rsidRPr="00846419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6 328,5 тыс. руб.;</w:t>
            </w:r>
          </w:p>
          <w:p w:rsidR="00BE1FF2" w:rsidRPr="00846419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141 859,9 тыс. руб.;</w:t>
            </w:r>
          </w:p>
          <w:p w:rsidR="00BE1FF2" w:rsidRPr="00846419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115 792,</w:t>
            </w:r>
            <w:r w:rsidR="00BE1FF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0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BE1FF2" w:rsidRPr="00846419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115</w:t>
            </w:r>
            <w:r w:rsidR="00BE1FF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906,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BE1FF2" w:rsidRPr="00846419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BE1FF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116 120,8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BE1FF2" w:rsidRPr="00846419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-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BE1FF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116 120,8 </w:t>
            </w:r>
            <w:r w:rsidR="00BE1FF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тыс. руб.</w:t>
            </w:r>
          </w:p>
          <w:p w:rsidR="0086580D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</w:p>
          <w:p w:rsidR="0086580D" w:rsidRPr="00D72F33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в том числе за счет средств бюджета МО «</w:t>
            </w:r>
            <w:r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Ахтубинский район»</w:t>
            </w:r>
            <w:r w:rsidRPr="00D7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85 081,7</w:t>
            </w:r>
            <w:r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руб., в т. ч.: 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6 328,5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lastRenderedPageBreak/>
              <w:t>2016 год -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14</w:t>
            </w:r>
            <w:r w:rsidR="00CE350B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332,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CE350B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15 </w:t>
            </w:r>
            <w:r w:rsidR="00F21B4F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30</w:t>
            </w:r>
            <w:r w:rsidR="005667A3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</w:t>
            </w:r>
            <w:r w:rsidR="00CE350B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5667A3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9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16 227.9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D72F33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2019 год 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-</w:t>
            </w:r>
            <w:r w:rsidR="00F21B4F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16 441,9</w:t>
            </w:r>
            <w:r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165526" w:rsidRPr="00D72F33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-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16 441,9</w:t>
            </w:r>
            <w:r w:rsidR="0086580D" w:rsidRPr="00D72F3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</w:t>
            </w:r>
          </w:p>
          <w:p w:rsidR="0086580D" w:rsidRPr="00D72F33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бюджета Астраханской области 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519 187,1</w:t>
            </w:r>
            <w:r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руб., в т. ч.: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E350B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  <w:r w:rsidR="000B3C32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5 938,0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-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21B4F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98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21B4F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915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,5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 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111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98 1</w:t>
            </w:r>
            <w:r w:rsidR="000B3C32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D72F33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98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0B3C32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5667A3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86580D" w:rsidRPr="00D72F3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  <w:p w:rsidR="0086580D" w:rsidRPr="00A50D1C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федерального бюджета </w:t>
            </w:r>
            <w:r w:rsidR="00A50D1C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7 859,7</w:t>
            </w:r>
            <w:r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 в т. ч.:</w:t>
            </w:r>
          </w:p>
          <w:p w:rsidR="0086580D" w:rsidRPr="00A50D1C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86580D" w:rsidRPr="00A50D1C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1 589,3 тыс. руб.;</w:t>
            </w:r>
          </w:p>
          <w:p w:rsidR="0086580D" w:rsidRPr="00A50D1C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-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1 5</w:t>
            </w:r>
            <w:r w:rsidR="00F21B4F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67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F21B4F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A50D1C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21B4F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1 567,6 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86580D" w:rsidRPr="00A50D1C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50D1C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1 567,6 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руб.;</w:t>
            </w:r>
          </w:p>
          <w:p w:rsidR="0086580D" w:rsidRPr="00A50D1C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50D1C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1 567,6 </w:t>
            </w:r>
            <w:r w:rsidR="0086580D"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 руб.</w:t>
            </w:r>
          </w:p>
          <w:p w:rsidR="0086580D" w:rsidRPr="00846419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A4D96" w:rsidRPr="00846419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В том числе по подпрограммам:</w:t>
            </w:r>
          </w:p>
          <w:p w:rsidR="009A4D96" w:rsidRPr="00901A7A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-  «Реализация мероприятий муниципальным образованием «Ахтубинский район» государственных программ Астраханской 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>области» всего -</w:t>
            </w:r>
            <w:r w:rsidRPr="0090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52</w:t>
            </w:r>
            <w:r w:rsidR="0024599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6 2</w:t>
            </w:r>
            <w:r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83,</w:t>
            </w:r>
            <w:r w:rsidR="0024599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</w:t>
            </w:r>
            <w:r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руб., в т.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ч.: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24599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127 527,3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24599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99 720,1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99 678,8 тыс.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99 678,8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-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99 678,8  тыс.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</w:t>
            </w:r>
          </w:p>
          <w:p w:rsidR="0086580D" w:rsidRPr="00E65AE7" w:rsidRDefault="009A4D96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из них:  </w:t>
            </w:r>
          </w:p>
          <w:p w:rsidR="009A4D96" w:rsidRPr="00901A7A" w:rsidRDefault="009A4D96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A7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- </w:t>
            </w:r>
            <w:r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Астраханской области 518 424,1 тыс.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руб., в т. ч.: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125 938,0 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-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98 152,5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98 111,2 тыс.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98 111,2 тыс. руб.;</w:t>
            </w:r>
          </w:p>
          <w:p w:rsidR="009A4D96" w:rsidRPr="00901A7A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98 111,2 тыс.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901A7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  <w:p w:rsidR="00A50D1C" w:rsidRPr="00A50D1C" w:rsidRDefault="0086580D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A50D1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- за счет средств федерального бюджета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-</w:t>
            </w:r>
            <w:r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7 859,7 тыс.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 в т. ч.:</w:t>
            </w:r>
          </w:p>
          <w:p w:rsidR="00A50D1C" w:rsidRPr="00A50D1C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lastRenderedPageBreak/>
              <w:t>2015 год -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A50D1C" w:rsidRPr="00A50D1C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1 589,3 тыс. руб.;</w:t>
            </w:r>
          </w:p>
          <w:p w:rsidR="00A50D1C" w:rsidRPr="00A50D1C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1 567,6 тыс. руб.;</w:t>
            </w:r>
          </w:p>
          <w:p w:rsidR="00A50D1C" w:rsidRPr="00A50D1C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1 567,6 тыс. руб.;</w:t>
            </w:r>
          </w:p>
          <w:p w:rsidR="00A50D1C" w:rsidRPr="00A50D1C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1 567,6 тыс. руб.;</w:t>
            </w:r>
          </w:p>
          <w:p w:rsidR="0086580D" w:rsidRPr="00A50D1C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-</w:t>
            </w:r>
            <w:r w:rsidR="00A50D1C" w:rsidRPr="00A50D1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1 567,6 тыс. руб.</w:t>
            </w:r>
          </w:p>
          <w:p w:rsidR="00A50D1C" w:rsidRPr="00846419" w:rsidRDefault="00A50D1C" w:rsidP="00A50D1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0D" w:rsidRPr="00F05F8F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«Создание условий для реализации вопросов местного значения муниципального образо</w:t>
            </w:r>
            <w:r w:rsidR="00F25431"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вания «Ахтубинский район» всего </w:t>
            </w: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бюджета                           МО «Ахтубинский район» -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4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</w:t>
            </w:r>
            <w:r w:rsidR="00F25431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982</w:t>
            </w:r>
            <w:r w:rsidR="00F25431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руб., в т.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ч.:</w:t>
            </w:r>
          </w:p>
          <w:p w:rsidR="0086580D" w:rsidRPr="00F05F8F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86580D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86580D" w:rsidRPr="00F05F8F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86580D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7 865,3 тыс. руб.;</w:t>
            </w:r>
          </w:p>
          <w:p w:rsidR="0086580D" w:rsidRPr="00F05F8F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86580D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8 630,8</w:t>
            </w:r>
            <w:r w:rsidR="0086580D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F05F8F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 год -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9 669,8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F05F8F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86580D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10 408,4</w:t>
            </w:r>
            <w:r w:rsidR="0086580D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F05F8F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2020 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год -</w:t>
            </w:r>
            <w:r w:rsidR="00DA489A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10 408,4</w:t>
            </w:r>
            <w:r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</w:t>
            </w:r>
          </w:p>
          <w:p w:rsidR="009422D5" w:rsidRPr="00846419" w:rsidRDefault="009422D5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</w:p>
          <w:p w:rsidR="009422D5" w:rsidRPr="00846419" w:rsidRDefault="009422D5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iCs/>
                <w:sz w:val="28"/>
                <w:szCs w:val="28"/>
              </w:rPr>
              <w:t>- «</w:t>
            </w: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исполнение наказов избирателей депутатам  Думы Астраханской области» всего </w:t>
            </w: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бюджета </w:t>
            </w:r>
            <w:r w:rsidR="00A62762"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Астраханской области</w:t>
            </w:r>
            <w:r w:rsidR="009E75E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-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A6276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763,0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руб., в т.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ч.:</w:t>
            </w:r>
          </w:p>
          <w:p w:rsidR="009422D5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422D5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A6276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0,0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9422D5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A62762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763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,0 тыс. руб.;</w:t>
            </w:r>
          </w:p>
          <w:p w:rsidR="009422D5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422D5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422D5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-</w:t>
            </w:r>
            <w:r w:rsidR="009422D5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</w:t>
            </w:r>
          </w:p>
          <w:p w:rsidR="009422D5" w:rsidRPr="00846419" w:rsidRDefault="009422D5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</w:p>
          <w:p w:rsidR="0086580D" w:rsidRPr="00846419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- </w:t>
            </w:r>
            <w:hyperlink r:id="rId10">
              <w:r w:rsidRPr="00846419">
                <w:rPr>
                  <w:rStyle w:val="ad"/>
                  <w:rFonts w:ascii="Times New Roman" w:eastAsia="Arial" w:hAnsi="Times New Roman" w:cs="Times New Roman"/>
                  <w:i w:val="0"/>
                  <w:sz w:val="28"/>
                  <w:szCs w:val="28"/>
                </w:rPr>
                <w:t>ведомственная целевая программа</w:t>
              </w:r>
            </w:hyperlink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«Обеспечение эффективного управления финансами Ахтубинского района на 2015-2020 годы»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25431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всего </w:t>
            </w:r>
            <w:r w:rsidRPr="00846419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МО «Ахтубинский район» -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25431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</w:t>
            </w:r>
            <w:r w:rsidR="0024338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8 099,0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руб., в т. ч.:</w:t>
            </w:r>
          </w:p>
          <w:p w:rsidR="0086580D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6 328,5 тыс. руб.;</w:t>
            </w:r>
          </w:p>
          <w:p w:rsidR="0086580D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6 </w:t>
            </w:r>
            <w:r w:rsidR="00F25431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467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,3 тыс. руб.;</w:t>
            </w:r>
          </w:p>
          <w:p w:rsidR="0086580D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6</w:t>
            </w:r>
            <w:r w:rsidR="000904D6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678,</w:t>
            </w:r>
            <w:r w:rsid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24338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6 558,1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846419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0904D6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</w:t>
            </w:r>
            <w:r w:rsidR="0024338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033</w:t>
            </w:r>
            <w:r w:rsid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24338A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</w:t>
            </w:r>
            <w:r w:rsidR="0086580D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86580D" w:rsidRPr="00846419" w:rsidRDefault="0086580D" w:rsidP="00F05F8F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2020 </w:t>
            </w:r>
            <w:r w:rsidR="009E75E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год -</w:t>
            </w:r>
            <w:r w:rsidR="000904D6"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6 033,5</w:t>
            </w:r>
            <w:r w:rsidRPr="00846419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долгосрочная устойчивость и сбалансированность районного бюджета;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- разграничение полномочий и обязательств публично-правовых образований;</w:t>
            </w:r>
          </w:p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государственно-частного партнерства.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846419" w:rsidRDefault="0086580D" w:rsidP="0084641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464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будет осуществляться финансовым управлением администрации МО «Ахтубинский район» путем подготовки ежеквартального отчета о ходе её реализации.</w:t>
            </w:r>
          </w:p>
        </w:tc>
      </w:tr>
    </w:tbl>
    <w:p w:rsidR="00165526" w:rsidRDefault="00165526" w:rsidP="009E75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48D3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, основание для разработки муниципальной программы </w:t>
      </w:r>
    </w:p>
    <w:p w:rsidR="00D03EF5" w:rsidRDefault="00D03EF5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Pr="0024170D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Программа повышения эффективности управления муниципальными финансами на 2015-2020 годы (далее - Программа) разработана в целях повышения эффективности бюджетных расходов, повышению их доступности и качества и определяет основные направления деятельности органов местного самоуправления в указанной сфере.</w:t>
      </w:r>
    </w:p>
    <w:p w:rsidR="009422D5" w:rsidRPr="0024170D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Программа разработана финансовым управлением администрации </w:t>
      </w:r>
      <w:r w:rsidR="009E75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170D">
        <w:rPr>
          <w:rFonts w:ascii="Times New Roman" w:hAnsi="Times New Roman" w:cs="Times New Roman"/>
          <w:sz w:val="28"/>
          <w:szCs w:val="28"/>
        </w:rPr>
        <w:t xml:space="preserve">МО «Ахтубинский район» в соответствии </w:t>
      </w:r>
      <w:proofErr w:type="gramStart"/>
      <w:r w:rsidRPr="002417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70D">
        <w:rPr>
          <w:rFonts w:ascii="Times New Roman" w:hAnsi="Times New Roman" w:cs="Times New Roman"/>
          <w:sz w:val="28"/>
          <w:szCs w:val="28"/>
        </w:rPr>
        <w:t>:</w:t>
      </w:r>
    </w:p>
    <w:p w:rsidR="009422D5" w:rsidRPr="0024170D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9422D5" w:rsidRPr="0024170D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422D5" w:rsidRPr="0024170D" w:rsidRDefault="009E75E3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22D5" w:rsidRPr="0024170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Астраханской области от 27.08.2014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2D5" w:rsidRPr="0024170D">
        <w:rPr>
          <w:rFonts w:ascii="Times New Roman" w:hAnsi="Times New Roman" w:cs="Times New Roman"/>
          <w:sz w:val="28"/>
          <w:szCs w:val="28"/>
        </w:rPr>
        <w:t>№ 336-П «Управление государственными финансами Астраханской области»;</w:t>
      </w:r>
    </w:p>
    <w:p w:rsidR="009422D5" w:rsidRPr="0024170D" w:rsidRDefault="009E75E3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422D5" w:rsidRPr="0024170D">
        <w:rPr>
          <w:rFonts w:ascii="Times New Roman" w:hAnsi="Times New Roman" w:cs="Times New Roman"/>
          <w:sz w:val="28"/>
          <w:szCs w:val="28"/>
        </w:rPr>
        <w:t xml:space="preserve">аконом Астраханской области от 05.12.2005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22D5" w:rsidRPr="0024170D">
        <w:rPr>
          <w:rFonts w:ascii="Times New Roman" w:hAnsi="Times New Roman" w:cs="Times New Roman"/>
          <w:sz w:val="28"/>
          <w:szCs w:val="28"/>
        </w:rPr>
        <w:t xml:space="preserve"> 74/2005-ОЗ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9422D5" w:rsidRPr="0024170D">
        <w:rPr>
          <w:rFonts w:ascii="Times New Roman" w:hAnsi="Times New Roman" w:cs="Times New Roman"/>
          <w:sz w:val="28"/>
          <w:szCs w:val="28"/>
        </w:rPr>
        <w:t>О межбюджетных от</w:t>
      </w:r>
      <w:r>
        <w:rPr>
          <w:rFonts w:ascii="Times New Roman" w:hAnsi="Times New Roman" w:cs="Times New Roman"/>
          <w:sz w:val="28"/>
          <w:szCs w:val="28"/>
        </w:rPr>
        <w:t>ношениях в Астраханской области»</w:t>
      </w:r>
      <w:r w:rsidR="009422D5" w:rsidRPr="0024170D">
        <w:rPr>
          <w:rFonts w:ascii="Times New Roman" w:hAnsi="Times New Roman" w:cs="Times New Roman"/>
          <w:sz w:val="28"/>
          <w:szCs w:val="28"/>
        </w:rPr>
        <w:t>;</w:t>
      </w:r>
    </w:p>
    <w:p w:rsidR="009422D5" w:rsidRPr="0024170D" w:rsidRDefault="009E75E3" w:rsidP="009422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22D5" w:rsidRPr="0024170D">
        <w:rPr>
          <w:rFonts w:ascii="Times New Roman" w:hAnsi="Times New Roman" w:cs="Times New Roman"/>
          <w:sz w:val="28"/>
          <w:szCs w:val="28"/>
        </w:rPr>
        <w:t>остановление</w:t>
      </w:r>
      <w:r w:rsidR="00165526">
        <w:rPr>
          <w:rFonts w:ascii="Times New Roman" w:hAnsi="Times New Roman" w:cs="Times New Roman"/>
          <w:sz w:val="28"/>
          <w:szCs w:val="28"/>
        </w:rPr>
        <w:t>м</w:t>
      </w:r>
      <w:r w:rsidR="009422D5" w:rsidRPr="0024170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22D5" w:rsidRPr="0024170D">
        <w:rPr>
          <w:rFonts w:ascii="Times New Roman" w:hAnsi="Times New Roman" w:cs="Times New Roman"/>
          <w:sz w:val="28"/>
          <w:szCs w:val="28"/>
        </w:rPr>
        <w:t xml:space="preserve">от 29.07.2014 № 1139 «Об утверждении порядка разработки,  утверждения,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22D5" w:rsidRPr="0024170D">
        <w:rPr>
          <w:rFonts w:ascii="Times New Roman" w:hAnsi="Times New Roman" w:cs="Times New Roman"/>
          <w:sz w:val="28"/>
          <w:szCs w:val="28"/>
        </w:rPr>
        <w:t>МО «Ахтубинский район».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AE48D3">
        <w:rPr>
          <w:rFonts w:ascii="Times New Roman" w:hAnsi="Times New Roman" w:cs="Times New Roman"/>
          <w:sz w:val="28"/>
          <w:szCs w:val="28"/>
        </w:rPr>
        <w:t>. Цель, задачи и условия реализации Программы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страны.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9422D5" w:rsidRPr="009E75E3" w:rsidRDefault="009422D5" w:rsidP="009E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Сформулированные на период до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48D3">
        <w:rPr>
          <w:rFonts w:ascii="Times New Roman" w:hAnsi="Times New Roman" w:cs="Times New Roman"/>
          <w:sz w:val="28"/>
          <w:szCs w:val="28"/>
        </w:rPr>
        <w:t xml:space="preserve"> года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</w:t>
      </w:r>
      <w:bookmarkStart w:id="5" w:name="Par90"/>
      <w:bookmarkEnd w:id="5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AE48D3">
        <w:rPr>
          <w:rFonts w:ascii="Times New Roman" w:hAnsi="Times New Roman" w:cs="Times New Roman"/>
          <w:sz w:val="28"/>
          <w:szCs w:val="28"/>
        </w:rPr>
        <w:t>Необходимость разработки, цель и задачи Программы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CF9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и функционирования бюджетной системы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E17CF9">
        <w:rPr>
          <w:rFonts w:ascii="Times New Roman" w:hAnsi="Times New Roman" w:cs="Times New Roman"/>
          <w:sz w:val="28"/>
          <w:szCs w:val="28"/>
        </w:rPr>
        <w:t xml:space="preserve"> и предусматривает мероприятия по повышению эффективности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исполнительных </w:t>
      </w:r>
      <w:r w:rsidRPr="00E17CF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«Ахтубинский район» </w:t>
      </w:r>
      <w:r w:rsidRPr="00E17CF9">
        <w:rPr>
          <w:rFonts w:ascii="Times New Roman" w:hAnsi="Times New Roman" w:cs="Times New Roman"/>
          <w:sz w:val="28"/>
          <w:szCs w:val="28"/>
        </w:rPr>
        <w:t>по осуществлению бюджетного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Исходя из этого, целью Программы является повышение эффективности, прозрачности и подотчетности использования бюджетных сре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и реализации приоритетов и целей социально-экономического развития за счет завершения формирования современной нормативно-методической базы регулиро</w:t>
      </w:r>
      <w:r>
        <w:rPr>
          <w:rFonts w:ascii="Times New Roman" w:hAnsi="Times New Roman" w:cs="Times New Roman"/>
          <w:sz w:val="28"/>
          <w:szCs w:val="28"/>
        </w:rPr>
        <w:t>вания бюджетных правоотношений.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Для достижения поставленной цели предлагается обеспечить решение следующих основных задач: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48D3">
        <w:rPr>
          <w:rFonts w:ascii="Times New Roman" w:hAnsi="Times New Roman" w:cs="Times New Roman"/>
          <w:sz w:val="28"/>
          <w:szCs w:val="28"/>
        </w:rPr>
        <w:t>) упорядочить структуру управления финансовыми ресурсами публично-правовых образований;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8D3">
        <w:rPr>
          <w:rFonts w:ascii="Times New Roman" w:hAnsi="Times New Roman" w:cs="Times New Roman"/>
          <w:sz w:val="28"/>
          <w:szCs w:val="28"/>
        </w:rPr>
        <w:t>) реализовать меры по повышению эффективности бюджетных расходов;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48D3">
        <w:rPr>
          <w:rFonts w:ascii="Times New Roman" w:hAnsi="Times New Roman" w:cs="Times New Roman"/>
          <w:sz w:val="28"/>
          <w:szCs w:val="28"/>
        </w:rPr>
        <w:t>) осуществить совершенствование муниципального финансового контроля с целью его ориентации на оценку эффективности бюджетных расходов;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48D3">
        <w:rPr>
          <w:rFonts w:ascii="Times New Roman" w:hAnsi="Times New Roman" w:cs="Times New Roman"/>
          <w:sz w:val="28"/>
          <w:szCs w:val="28"/>
        </w:rPr>
        <w:t>) обеспечить повышение качества финансового менеджмента в секторе муниципального управления;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48D3">
        <w:rPr>
          <w:rFonts w:ascii="Times New Roman" w:hAnsi="Times New Roman" w:cs="Times New Roman"/>
          <w:sz w:val="28"/>
          <w:szCs w:val="28"/>
        </w:rPr>
        <w:t>) повысить открытость и прозрачность управления муниципальными финансами.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При этом общими предпосылками для достижения цели и решения задач Программы являются: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>долгосрочная устойчивость и сбалансированность районного бюджета;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- разграничение полномочий и обязательств публично-правовых образований, сбалансированность и устойчивость местных бюджетов;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- развитие государственно-частного партнерства.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6" w:name="Par128"/>
      <w:bookmarkEnd w:id="6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E48D3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и сбалансированности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районного бюджета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районного бюджета, как ключевого звена бюджетной системы Российской Федерации, 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роста, улучшения инвестиционного климата, и повышения конкурентоспособности субъектов экономической деятельности, основанной на инновационном развитии, создания рабочих мест, требующих кадров высокой квалификации, роста реальной заработной платы в экономике.</w:t>
      </w:r>
      <w:proofErr w:type="gramEnd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основная ответственность за эффективность формирования и использования системы прогнозирования и противодействия рискам сохраняется за федеральными органами исполнительной власти, поскольку они обладают основными полномочиями в сфере налогово-бюджетной и денежно-кредитной политики при высокой зависимости уровня сбалансированности бюджетов от межбюджетных трансфертов, предоставляемых из бюджетов другого уровня.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формированию бюджета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 политики органов местного самоуправления, что создает прочную основу для системного повышения эффективности бюджетных расходов, концентрации всех ресурсов местного бюджета на важнейших направлениях деятельности.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r230"/>
      <w:bookmarkEnd w:id="7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5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AE48D3">
        <w:rPr>
          <w:rFonts w:ascii="Times New Roman" w:hAnsi="Times New Roman" w:cs="Times New Roman"/>
          <w:sz w:val="28"/>
          <w:szCs w:val="28"/>
        </w:rPr>
        <w:t>. Модернизация бюджетного процесса в условиях внедрения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программно-целевых методов управления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«программного»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бюджета предполагает изменение порядка составления, утверждения и исполнения бюджетов, внедрение новых форм и видов государственного и муниципального финансового контроля.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муниципальных программ.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Таким образом, 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то же время при реализации Программы необходимо исх</w:t>
      </w:r>
      <w:r>
        <w:rPr>
          <w:rFonts w:ascii="Times New Roman" w:hAnsi="Times New Roman" w:cs="Times New Roman"/>
          <w:sz w:val="28"/>
          <w:szCs w:val="28"/>
        </w:rPr>
        <w:t>одить из того, что сам по себе «программный»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07"/>
      <w:bookmarkStart w:id="10" w:name="Par334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Pr="00AE48D3">
        <w:rPr>
          <w:rFonts w:ascii="Times New Roman" w:hAnsi="Times New Roman" w:cs="Times New Roman"/>
          <w:sz w:val="28"/>
          <w:szCs w:val="28"/>
        </w:rPr>
        <w:t>. Упорядочение структуры управления финансовыми ресурсами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публично-правовых образований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рамках настоящей Программы под упорядочением структуры управления финансовыми ресурсами публично-правовых образований понимается: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повышение эффективности управления доходами публично-правовых образований;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 xml:space="preserve">развитие методологии формирования и использования расходных обязательств как основы для планирования расходов публично-правовых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образований.</w:t>
      </w:r>
      <w:bookmarkStart w:id="11" w:name="Par342"/>
      <w:bookmarkStart w:id="12" w:name="Par368"/>
      <w:bookmarkEnd w:id="11"/>
      <w:bookmarkEnd w:id="12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отношении развития методологии формирования и использования расходных обязательств как основы для планирования расходов публично-правовых образований особенно важно четкое определение объема и структуры действующих расходных обязательств, поскольку указанный показатель обеспечивает основу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«потолка»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расходов, что позволяет планировать ресурсы для принятия новых расходных обязательств.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Сложившаяся практика определения объемов фина</w:t>
      </w:r>
      <w:r>
        <w:rPr>
          <w:rFonts w:ascii="Times New Roman" w:hAnsi="Times New Roman" w:cs="Times New Roman"/>
          <w:sz w:val="28"/>
          <w:szCs w:val="28"/>
        </w:rPr>
        <w:t>нсового обеспечения исполнения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ебует создания новых методов расчета бюджетных ассигнований.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выделение «расчетных»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в рамках которых обеспечиваются все действую</w:t>
      </w:r>
      <w:r>
        <w:rPr>
          <w:rFonts w:ascii="Times New Roman" w:hAnsi="Times New Roman" w:cs="Times New Roman"/>
          <w:sz w:val="28"/>
          <w:szCs w:val="28"/>
        </w:rPr>
        <w:t>щие расходные обязательства, и «прогнозных»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планируемых в соответствии с лимитами бюджетных обязательств, под которыми предлагается понимать право на принятие и (или) исполнение обязательств, в том числе за пределами планового периода.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связи с этим, первоочередной задачей стан</w:t>
      </w:r>
      <w:r>
        <w:rPr>
          <w:rFonts w:ascii="Times New Roman" w:hAnsi="Times New Roman" w:cs="Times New Roman"/>
          <w:sz w:val="28"/>
          <w:szCs w:val="28"/>
        </w:rPr>
        <w:t>овится упорядочение управления «контрактными»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расходными обязательствами.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нужд, являясь од</w:t>
      </w:r>
      <w:r>
        <w:rPr>
          <w:rFonts w:ascii="Times New Roman" w:hAnsi="Times New Roman" w:cs="Times New Roman"/>
          <w:sz w:val="28"/>
          <w:szCs w:val="28"/>
        </w:rPr>
        <w:t>ним из видов «контрактных отношений», обуславливают возникновение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основании муниципальных контрактов. Объем расходов на закупки товаров, работ, услуг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расходов на исполнение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составляет приблизительно 30 процентов, что предопределило начало реформирования сферы контрактных отношений</w:t>
      </w:r>
      <w:r w:rsidR="00165526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именно с указанного вида публичного контракта</w:t>
      </w:r>
      <w:r w:rsidR="00165526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и принятие в этой связи вступившего в силу с 2014 года Федерального закона № 44-ФЗ.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Так, в ходе дальнейшего совершенствования законодательства в данной области</w:t>
      </w:r>
      <w:r w:rsidR="00165526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потребуется реализовать сложившийся механизм учета действующих и принимаемых расходных обязательств по заключенным и планируемым к заключению государственным (муниципальным) контрактам при планировании и исполнении бюджета.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</w:t>
      </w:r>
      <w:r>
        <w:rPr>
          <w:rFonts w:ascii="Times New Roman" w:hAnsi="Times New Roman" w:cs="Times New Roman"/>
          <w:sz w:val="28"/>
          <w:szCs w:val="28"/>
        </w:rPr>
        <w:t>ьств, основанных на иных видах «публичного контракта»</w:t>
      </w:r>
      <w:r w:rsidRPr="00AE48D3">
        <w:rPr>
          <w:rFonts w:ascii="Times New Roman" w:hAnsi="Times New Roman" w:cs="Times New Roman"/>
          <w:sz w:val="28"/>
          <w:szCs w:val="28"/>
        </w:rPr>
        <w:t>, необходимо обеспечить формирование актуальной информации о действующих расходных обязательствах.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432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Pr="00AE48D3">
        <w:rPr>
          <w:rFonts w:ascii="Times New Roman" w:hAnsi="Times New Roman" w:cs="Times New Roman"/>
          <w:sz w:val="28"/>
          <w:szCs w:val="28"/>
        </w:rPr>
        <w:t>. Повышение функциональной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>бюджетных расходов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программно-целевым мет</w:t>
      </w:r>
      <w:r>
        <w:rPr>
          <w:rFonts w:ascii="Times New Roman" w:hAnsi="Times New Roman" w:cs="Times New Roman"/>
          <w:sz w:val="28"/>
          <w:szCs w:val="28"/>
        </w:rPr>
        <w:t>одам управления, в том числе – «программному»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бюджету, предполагает расширение финансовой самостоятельности и, следовательно, ответственности органов исполнительной власти за достижение запланированных целей и результатов.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Наряду с созданием общих условий и стимулов для повышения эффективности бюджетных расходов, необходимы разработка и реализация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инструментов и механизмов для достижения этой цели с учетом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специфики основных сфер деятельности органов местного самоуправления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r472"/>
      <w:bookmarkStart w:id="15" w:name="Par491"/>
      <w:bookmarkStart w:id="16" w:name="Par524"/>
      <w:bookmarkStart w:id="17" w:name="Par559"/>
      <w:bookmarkStart w:id="18" w:name="Par596"/>
      <w:bookmarkEnd w:id="14"/>
      <w:bookmarkEnd w:id="15"/>
      <w:bookmarkEnd w:id="16"/>
      <w:bookmarkEnd w:id="17"/>
      <w:bookmarkEnd w:id="18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602"/>
      <w:bookmarkEnd w:id="19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E48D3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Реализация бюджетного процесса на основе программно-целевых методов управления предъявляет новые требования к инструментам финансового менеджмента  в муниципальных учреждениях.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ходе финансового менеджмента органа</w:t>
      </w:r>
      <w:r w:rsidR="00165526">
        <w:rPr>
          <w:rFonts w:ascii="Times New Roman" w:hAnsi="Times New Roman" w:cs="Times New Roman"/>
          <w:sz w:val="28"/>
          <w:szCs w:val="28"/>
        </w:rPr>
        <w:t>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местного самоуправления 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 на мероприятия, осуществляемые структурными подразделениями, а также на оказание муниципальных услуг, осуществляемых подведомственными муниципальными учреждениями.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Применение новых подходов по организации внутреннего финансового контроля и аудита в системе главного администратора бюджетных средств позволит перейти к формированию систем внутреннего контроля и аудита, охватывающих все аспекты деятельности органов местного самоуправления, так и муниципальных учреждений.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Первоочередными мероприятиями по развитию систем внутреннего контроля и аудита являются: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 xml:space="preserve">формирование нормативных правовых актов, обеспечивающих осуществление внутреннего контроля и </w:t>
      </w:r>
      <w:r w:rsidR="009E75E3" w:rsidRPr="00AE48D3">
        <w:rPr>
          <w:rFonts w:ascii="Times New Roman" w:hAnsi="Times New Roman" w:cs="Times New Roman"/>
          <w:sz w:val="28"/>
          <w:szCs w:val="28"/>
        </w:rPr>
        <w:t>аудита,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как в системе главного администратора бюджетных средств, так и в муниципальном учреждении;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разработка и внедрение программ обучения и тренингов по внутреннему контролю и аудиту.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Для количественной оценки повышения качества финансового менеджмента необходимо продолжить развитие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системы мониторинга качества финансового менеджмента главных администраторов бюджетных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средств, осуществляемого финансовым органом.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Кроме того, в рамках решения задачи по повышению эффективности управления отдельными видами расходов бюджета будут внедрены инструменты, позволяющие производить оценку результатов исполнения бюджета.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Par632"/>
      <w:bookmarkStart w:id="21" w:name="Par669"/>
      <w:bookmarkEnd w:id="20"/>
      <w:bookmarkEnd w:id="21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699"/>
      <w:bookmarkEnd w:id="22"/>
      <w:r>
        <w:rPr>
          <w:rFonts w:ascii="Times New Roman" w:hAnsi="Times New Roman" w:cs="Times New Roman"/>
          <w:sz w:val="28"/>
          <w:szCs w:val="28"/>
        </w:rPr>
        <w:t>6</w:t>
      </w:r>
      <w:r w:rsidRPr="00AE48D3">
        <w:rPr>
          <w:rFonts w:ascii="Times New Roman" w:hAnsi="Times New Roman" w:cs="Times New Roman"/>
          <w:sz w:val="28"/>
          <w:szCs w:val="28"/>
        </w:rPr>
        <w:t>. Обеспечение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>общественных финансов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Повышение уровня информационной прозрачности деятельности органов муниципальной власти,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Открытость бюджета - основа для повышения информированности и вовлеченности целевых аудиторий. 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>В соответствии со стандартами для обеспечения финансовой (налогово-бюджетной) прозрачности необходимы:</w:t>
      </w:r>
      <w:proofErr w:type="gramEnd"/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общедоступность информации о состоянии и тенденциях развития общественных финансов;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открытость деятельности органов власти по разработке, рассмотрению, утверждению и исполнению бюджетов;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рассмотрение и утверждение законодательными органами бюджетных параметров, бюджетной отчетности в увязке с планируемыми и достигнутыми целями и результатами государственной политики;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8D3">
        <w:rPr>
          <w:rFonts w:ascii="Times New Roman" w:hAnsi="Times New Roman" w:cs="Times New Roman"/>
          <w:sz w:val="28"/>
          <w:szCs w:val="28"/>
        </w:rPr>
        <w:t>обеспечение широкого участия общественности в процессе принятия решений о распределении общественных финансов.</w:t>
      </w:r>
    </w:p>
    <w:p w:rsidR="009422D5" w:rsidRPr="00AE48D3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связи с этим необходимо обеспечить публичность процесса управления общественными финансами, правовой </w:t>
      </w:r>
      <w:r w:rsidR="009E75E3" w:rsidRPr="00AE48D3">
        <w:rPr>
          <w:rFonts w:ascii="Times New Roman" w:hAnsi="Times New Roman" w:cs="Times New Roman"/>
          <w:sz w:val="28"/>
          <w:szCs w:val="28"/>
        </w:rPr>
        <w:t>основой,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для которой должно стать законодательное закрепление нормы, гарантирующей обществу право на доступ к открытым государственным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Повышение финансовой прозрачности и подотчетности органов муниципальной власти необходимо осуществлять комплексно на всех стадиях бюджетного процесса, что позволит обеспечить качественное улучшение системы управления общественными финансами.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Сроки и этапы реализации Программы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2015-2020 годы в один этап.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мероприятий (направлений) муниципальной программы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 № 1 к настоящей муниципальной программе.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Ресурсное обеспечение муниципальной программы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предусматривается за счет </w:t>
      </w:r>
      <w:r w:rsidR="00165526"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«Ахтубинский район».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</w:t>
      </w:r>
      <w:r w:rsidR="001655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17EFD">
        <w:rPr>
          <w:rFonts w:ascii="Times New Roman" w:hAnsi="Times New Roman" w:cs="Times New Roman"/>
          <w:sz w:val="28"/>
          <w:szCs w:val="28"/>
        </w:rPr>
        <w:t>средств</w:t>
      </w:r>
      <w:r w:rsidR="00165526">
        <w:rPr>
          <w:rFonts w:ascii="Times New Roman" w:hAnsi="Times New Roman" w:cs="Times New Roman"/>
          <w:sz w:val="28"/>
          <w:szCs w:val="28"/>
        </w:rPr>
        <w:t xml:space="preserve"> </w:t>
      </w:r>
      <w:r w:rsidR="00517EFD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уточнению, исходя из возможностей бюджета с корректировкой программных мероприятий,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их реализации и оценки эффективности.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2 к настоящей муниципальной программе.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мероприятий и объемы финансирования в ходе реализации муниципальной программы корректируются и уточняются ежегодно при распределении средств на очередной финансовый год.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Механизм реализации муниципальной программы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определяется муниципальными заказчик</w:t>
      </w:r>
      <w:r w:rsidR="00517E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17E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проведение организационных мероприятий, обеспечивающих её выполнение.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управления муниципальной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её реализации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работ, представляет заявки на финансирование из бюджета Ахтубинского района;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ежеквартально, до 20-го числа месяца, следующего за отчетным кварталом, представляет в управление экономического развития администрации МО «Ахтубинский район» отчеты о ходе реализации Программы и эффективности использования бюджетных ассигнований.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приложении № 4 к настоящей муниципальной программе.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E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эффективности реализации муниципальной программы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о</w:t>
      </w:r>
      <w:r w:rsidRPr="007B0BCE">
        <w:rPr>
          <w:rFonts w:ascii="Times New Roman" w:hAnsi="Times New Roman" w:cs="Times New Roman"/>
          <w:sz w:val="28"/>
          <w:szCs w:val="28"/>
        </w:rPr>
        <w:t>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2D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показателям результативности и эффективности реализации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 3 к настоящей муниципальной программе.</w:t>
      </w:r>
    </w:p>
    <w:p w:rsidR="001E7C7E" w:rsidRDefault="001E7C7E" w:rsidP="0094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EF5" w:rsidRDefault="00D03EF5" w:rsidP="00D03E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</w:t>
      </w:r>
    </w:p>
    <w:p w:rsidR="00D03EF5" w:rsidRPr="00EA66B8" w:rsidRDefault="00D03EF5" w:rsidP="00D03E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954"/>
      </w:tblGrid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D03EF5" w:rsidRPr="00487762" w:rsidRDefault="00D03EF5" w:rsidP="00D03EF5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«Реализация мероприятий муниципальным образованием «Ахтубинский район» государственных программ Астраханской </w:t>
            </w:r>
            <w:r w:rsidRPr="00D03EF5">
              <w:rPr>
                <w:rFonts w:ascii="Times New Roman" w:hAnsi="Times New Roman" w:cs="Times New Roman"/>
                <w:sz w:val="28"/>
              </w:rPr>
              <w:t>области»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954" w:type="dxa"/>
          </w:tcPr>
          <w:p w:rsidR="00D03EF5" w:rsidRPr="00EA66B8" w:rsidRDefault="00D03EF5" w:rsidP="00D03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5954" w:type="dxa"/>
          </w:tcPr>
          <w:p w:rsidR="00D03EF5" w:rsidRDefault="00D03EF5" w:rsidP="00D03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954" w:type="dxa"/>
          </w:tcPr>
          <w:p w:rsidR="00D03EF5" w:rsidRPr="00EA66B8" w:rsidRDefault="00D03EF5" w:rsidP="00D03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9E7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D03EF5" w:rsidRPr="00EA66B8" w:rsidRDefault="00D03EF5" w:rsidP="00D03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D03EF5" w:rsidRPr="00EA66B8" w:rsidRDefault="00B41758" w:rsidP="00D03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выполнения полномочий и исполнения расходных обязательств Астраханской области муниципальным образованием 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1758">
              <w:rPr>
                <w:rFonts w:ascii="Times New Roman" w:hAnsi="Times New Roman" w:cs="Times New Roman"/>
                <w:sz w:val="28"/>
                <w:szCs w:val="28"/>
              </w:rPr>
              <w:t>Ахтубинский район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D03EF5" w:rsidRPr="00EA66B8" w:rsidRDefault="00B41758" w:rsidP="00B41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8">
              <w:rPr>
                <w:rFonts w:ascii="Times New Roman" w:hAnsi="Times New Roman" w:cs="Times New Roman"/>
                <w:sz w:val="28"/>
                <w:szCs w:val="28"/>
              </w:rPr>
              <w:t>Обеспечение полного, своевременного и эффективного исполнения расходных обязательств Астраханской области муниципальным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разованием 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 район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елевые индикаторы (показатели) подп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D03EF5" w:rsidRPr="00EA66B8" w:rsidRDefault="00B41758" w:rsidP="00B41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мероприятий муниципальным образованием, </w:t>
            </w:r>
            <w:r w:rsidRPr="00B4175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формируемых в рамках государственных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Астраханской области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D03EF5" w:rsidRPr="00EA66B8" w:rsidRDefault="00D03EF5" w:rsidP="00D03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4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C6E">
              <w:rPr>
                <w:rFonts w:ascii="Times New Roman" w:hAnsi="Times New Roman" w:cs="Times New Roman"/>
                <w:sz w:val="28"/>
                <w:szCs w:val="28"/>
              </w:rPr>
              <w:t>Объемы бюджетных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ассигнований и источники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 программы</w:t>
            </w:r>
          </w:p>
        </w:tc>
        <w:tc>
          <w:tcPr>
            <w:tcW w:w="5954" w:type="dxa"/>
          </w:tcPr>
          <w:p w:rsidR="009A4D96" w:rsidRPr="00251290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51290">
              <w:rPr>
                <w:rFonts w:ascii="Times New Roman" w:hAnsi="Times New Roman" w:cs="Times New Roman"/>
                <w:sz w:val="28"/>
                <w:szCs w:val="28"/>
              </w:rPr>
              <w:t>Объемы бюджетных ассигнований в</w:t>
            </w:r>
            <w:r w:rsidR="0023149D">
              <w:rPr>
                <w:rFonts w:ascii="Times New Roman" w:hAnsi="Times New Roman" w:cs="Times New Roman"/>
                <w:sz w:val="28"/>
              </w:rPr>
              <w:t>сего -</w:t>
            </w:r>
            <w:r w:rsidRPr="002512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4599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526283,8</w:t>
            </w:r>
            <w:r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руб., в т.</w:t>
            </w:r>
            <w:r w:rsidR="0023149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ч.: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245994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127 527,3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99 720,1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99 678,8 тыс.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99 678,8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lastRenderedPageBreak/>
              <w:t>2020 год -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99 678,8 тыс.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</w:t>
            </w:r>
          </w:p>
          <w:p w:rsidR="009A4D96" w:rsidRPr="00251290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из них:  </w:t>
            </w:r>
          </w:p>
          <w:p w:rsidR="009A4D96" w:rsidRPr="00251290" w:rsidRDefault="009A4D96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- </w:t>
            </w:r>
            <w:r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Астраханской области 518 424,1 тыс.</w:t>
            </w:r>
            <w:r w:rsidR="0023149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руб., в т. ч.: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125 938,0 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98 152,5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98 111,2 тыс.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98 111,2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98 111,2 тыс.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  <w:p w:rsidR="009A4D96" w:rsidRPr="00251290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- за счет средств федерального бюджета</w:t>
            </w:r>
            <w:r w:rsidR="0023149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-</w:t>
            </w:r>
            <w:r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7 859,7 тыс.</w:t>
            </w:r>
            <w:r w:rsidR="0023149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25129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руб., в т. ч.: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1 589,3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1 567,6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1 567,6 тыс. руб.;</w:t>
            </w:r>
          </w:p>
          <w:p w:rsidR="009A4D96" w:rsidRPr="00251290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1 567,6 тыс. руб.;</w:t>
            </w:r>
          </w:p>
          <w:p w:rsidR="00D03EF5" w:rsidRPr="00404442" w:rsidRDefault="0023149D" w:rsidP="009A4D96">
            <w:pPr>
              <w:pStyle w:val="ae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-</w:t>
            </w:r>
            <w:r w:rsidR="009A4D96" w:rsidRPr="0025129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1 567,6тыс. руб.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EA66B8" w:rsidRDefault="00D03EF5" w:rsidP="00227E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D03EF5" w:rsidRPr="00EA66B8" w:rsidRDefault="00D03EF5" w:rsidP="007348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4">
              <w:rPr>
                <w:rFonts w:ascii="Times New Roman" w:hAnsi="Times New Roman" w:cs="Times New Roman"/>
                <w:sz w:val="28"/>
                <w:szCs w:val="28"/>
              </w:rPr>
              <w:t>Ожидается улучшени</w:t>
            </w:r>
            <w:r w:rsidR="0073484D" w:rsidRPr="00C344A4">
              <w:rPr>
                <w:rFonts w:ascii="Times New Roman" w:hAnsi="Times New Roman" w:cs="Times New Roman"/>
                <w:sz w:val="28"/>
                <w:szCs w:val="28"/>
              </w:rPr>
              <w:t>е условий обеспечения полного, своевременного и эффективного исполнения расходных</w:t>
            </w:r>
            <w:r w:rsidR="00C344A4" w:rsidRPr="00C344A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муниципального образования</w:t>
            </w:r>
          </w:p>
        </w:tc>
      </w:tr>
    </w:tbl>
    <w:p w:rsidR="00146457" w:rsidRDefault="00146457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84E" w:rsidRPr="00EA66B8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66B8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sz w:val="28"/>
          <w:szCs w:val="28"/>
        </w:rPr>
        <w:t>сферы реализации подпрограммы муниципальной</w:t>
      </w:r>
    </w:p>
    <w:p w:rsidR="0035784E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3149D" w:rsidRPr="00EA66B8" w:rsidRDefault="0023149D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6419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19">
        <w:rPr>
          <w:rFonts w:ascii="Times New Roman" w:hAnsi="Times New Roman" w:cs="Times New Roman"/>
          <w:sz w:val="28"/>
          <w:szCs w:val="28"/>
        </w:rPr>
        <w:t xml:space="preserve">Настоящая Подпрограмма разработана </w:t>
      </w:r>
      <w:r w:rsidR="00517EFD">
        <w:rPr>
          <w:rFonts w:ascii="Times New Roman" w:hAnsi="Times New Roman" w:cs="Times New Roman"/>
          <w:sz w:val="28"/>
          <w:szCs w:val="28"/>
        </w:rPr>
        <w:t xml:space="preserve">в </w:t>
      </w:r>
      <w:r w:rsidR="00350B9F">
        <w:rPr>
          <w:rFonts w:ascii="Times New Roman" w:hAnsi="Times New Roman" w:cs="Times New Roman"/>
          <w:sz w:val="28"/>
          <w:szCs w:val="28"/>
        </w:rPr>
        <w:t>соответствии</w:t>
      </w:r>
      <w:r w:rsidR="00231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49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6419" w:rsidRPr="0024170D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846419" w:rsidRPr="0024170D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- Федеральны</w:t>
      </w:r>
      <w:r w:rsidR="00517EFD">
        <w:rPr>
          <w:rFonts w:ascii="Times New Roman" w:hAnsi="Times New Roman" w:cs="Times New Roman"/>
          <w:sz w:val="28"/>
          <w:szCs w:val="28"/>
        </w:rPr>
        <w:t>м</w:t>
      </w:r>
      <w:r w:rsidRPr="002417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7EFD">
        <w:rPr>
          <w:rFonts w:ascii="Times New Roman" w:hAnsi="Times New Roman" w:cs="Times New Roman"/>
          <w:sz w:val="28"/>
          <w:szCs w:val="28"/>
        </w:rPr>
        <w:t>ом</w:t>
      </w:r>
      <w:r w:rsidRPr="0024170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46419" w:rsidRPr="0024170D" w:rsidRDefault="0023149D" w:rsidP="008464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6419" w:rsidRPr="0024170D">
        <w:rPr>
          <w:rFonts w:ascii="Times New Roman" w:hAnsi="Times New Roman" w:cs="Times New Roman"/>
          <w:sz w:val="28"/>
          <w:szCs w:val="28"/>
        </w:rPr>
        <w:t>остановлением Правительства Астраханской области от 27.08.2014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19" w:rsidRPr="0024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19" w:rsidRPr="0024170D">
        <w:rPr>
          <w:rFonts w:ascii="Times New Roman" w:hAnsi="Times New Roman" w:cs="Times New Roman"/>
          <w:sz w:val="28"/>
          <w:szCs w:val="28"/>
        </w:rPr>
        <w:t>№ 336-П «Управление государственными финансами Астраханской области»;</w:t>
      </w:r>
    </w:p>
    <w:p w:rsidR="00846419" w:rsidRPr="0024170D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Законом Астраханской области от 05.12.2005 </w:t>
      </w:r>
      <w:r w:rsidR="009E75E3">
        <w:rPr>
          <w:rFonts w:ascii="Times New Roman" w:hAnsi="Times New Roman" w:cs="Times New Roman"/>
          <w:sz w:val="28"/>
          <w:szCs w:val="28"/>
        </w:rPr>
        <w:t>№</w:t>
      </w:r>
      <w:r w:rsidRPr="0024170D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23149D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24170D">
        <w:rPr>
          <w:rFonts w:ascii="Times New Roman" w:hAnsi="Times New Roman" w:cs="Times New Roman"/>
          <w:sz w:val="28"/>
          <w:szCs w:val="28"/>
        </w:rPr>
        <w:t>О межбюджетных от</w:t>
      </w:r>
      <w:r w:rsidR="0023149D">
        <w:rPr>
          <w:rFonts w:ascii="Times New Roman" w:hAnsi="Times New Roman" w:cs="Times New Roman"/>
          <w:sz w:val="28"/>
          <w:szCs w:val="28"/>
        </w:rPr>
        <w:t>ношениях в Астраханской области»</w:t>
      </w:r>
      <w:r w:rsidRPr="0024170D">
        <w:rPr>
          <w:rFonts w:ascii="Times New Roman" w:hAnsi="Times New Roman" w:cs="Times New Roman"/>
          <w:sz w:val="28"/>
          <w:szCs w:val="28"/>
        </w:rPr>
        <w:t>;</w:t>
      </w:r>
    </w:p>
    <w:p w:rsidR="00846419" w:rsidRDefault="0023149D" w:rsidP="008464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6419" w:rsidRPr="0024170D">
        <w:rPr>
          <w:rFonts w:ascii="Times New Roman" w:hAnsi="Times New Roman" w:cs="Times New Roman"/>
          <w:sz w:val="28"/>
          <w:szCs w:val="28"/>
        </w:rPr>
        <w:t>остановление</w:t>
      </w:r>
      <w:r w:rsidR="00517EFD">
        <w:rPr>
          <w:rFonts w:ascii="Times New Roman" w:hAnsi="Times New Roman" w:cs="Times New Roman"/>
          <w:sz w:val="28"/>
          <w:szCs w:val="28"/>
        </w:rPr>
        <w:t>м</w:t>
      </w:r>
      <w:r w:rsidR="00846419" w:rsidRPr="0024170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6419" w:rsidRPr="0024170D">
        <w:rPr>
          <w:rFonts w:ascii="Times New Roman" w:hAnsi="Times New Roman" w:cs="Times New Roman"/>
          <w:sz w:val="28"/>
          <w:szCs w:val="28"/>
        </w:rPr>
        <w:t xml:space="preserve">от 29.07.2014 № 1139 «Об утверждении порядка разработки,  утверждения, реализации и оценки эффективности муниципальных </w:t>
      </w:r>
      <w:r w:rsidR="009A0AD5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0AD5">
        <w:rPr>
          <w:rFonts w:ascii="Times New Roman" w:hAnsi="Times New Roman" w:cs="Times New Roman"/>
          <w:sz w:val="28"/>
          <w:szCs w:val="28"/>
        </w:rPr>
        <w:t>МО «Ахтубинский район»;</w:t>
      </w:r>
    </w:p>
    <w:p w:rsidR="009A0AD5" w:rsidRPr="0024170D" w:rsidRDefault="009A0AD5" w:rsidP="009A0AD5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517E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от 29.01.2015 № 98 </w:t>
      </w:r>
      <w:r w:rsidR="00517EFD">
        <w:rPr>
          <w:rFonts w:ascii="Times New Roman" w:hAnsi="Times New Roman" w:cs="Times New Roman"/>
          <w:sz w:val="28"/>
          <w:szCs w:val="28"/>
        </w:rPr>
        <w:t>«</w:t>
      </w:r>
      <w:r w:rsidRPr="009A0AD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МО </w:t>
      </w:r>
      <w:r w:rsidR="00517EFD">
        <w:rPr>
          <w:rFonts w:ascii="Times New Roman" w:hAnsi="Times New Roman" w:cs="Times New Roman"/>
          <w:sz w:val="28"/>
          <w:szCs w:val="28"/>
        </w:rPr>
        <w:t>«</w:t>
      </w:r>
      <w:r w:rsidRPr="009A0AD5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17EFD">
        <w:rPr>
          <w:rFonts w:ascii="Times New Roman" w:hAnsi="Times New Roman" w:cs="Times New Roman"/>
          <w:sz w:val="28"/>
          <w:szCs w:val="28"/>
        </w:rPr>
        <w:t>»</w:t>
      </w:r>
      <w:r w:rsidRPr="009A0AD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Ахтубинского района на реализацию </w:t>
      </w:r>
      <w:r w:rsidRPr="009A0AD5">
        <w:rPr>
          <w:rFonts w:ascii="Times New Roman" w:hAnsi="Times New Roman" w:cs="Times New Roman"/>
          <w:sz w:val="28"/>
          <w:szCs w:val="28"/>
        </w:rPr>
        <w:lastRenderedPageBreak/>
        <w:t>мероприятий по закупке топлива (мазута, печного топлива) на очередной отопительный сезон</w:t>
      </w:r>
      <w:r w:rsidR="00517E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F03" w:rsidRDefault="00004F03" w:rsidP="000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подготовлена в целях реализации единой государственной бюджетной политики, необходимой для устойчивого развития экономики Астраханской области и функционирования бюджетной системы.</w:t>
      </w:r>
    </w:p>
    <w:p w:rsidR="00004F03" w:rsidRDefault="00004F03" w:rsidP="000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и функционирования бюджетной системы Ахтубинского района и предусматривает мероприятия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Ахтубинский район по осуществлению бюджетного процесса.</w:t>
      </w:r>
    </w:p>
    <w:p w:rsidR="00004F03" w:rsidRDefault="00004F03" w:rsidP="000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совершенствование бюджетного законодательства, развитие существующих и внедрение новых механизмов осуществления бюджетного процесса требует постоянного повышения качества управления финансами, в связи с этим возникает постоянная необходимость соответствия новым требованиям бюджетного законодательства. Эффективность этой работы должна отслеживаться в постоянном режиме. Результаты такого мониторинга необходимо в обязательном порядке учитывать при осуществлении бюджетного процесса, возникает необходимость повышения качества финансового менеджмента Ахтубинского района.</w:t>
      </w:r>
    </w:p>
    <w:p w:rsidR="0035784E" w:rsidRPr="00EA66B8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84E" w:rsidRDefault="0035784E" w:rsidP="0035784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7C6E">
        <w:rPr>
          <w:rFonts w:ascii="Times New Roman" w:hAnsi="Times New Roman" w:cs="Times New Roman"/>
          <w:sz w:val="28"/>
          <w:szCs w:val="28"/>
        </w:rPr>
        <w:t>Цели, задачи, целевые показатели и</w:t>
      </w:r>
      <w:r w:rsidRPr="00A97C6E">
        <w:rPr>
          <w:rFonts w:ascii="Times New Roman" w:hAnsi="Times New Roman" w:cs="Times New Roman"/>
          <w:sz w:val="28"/>
          <w:szCs w:val="28"/>
        </w:rPr>
        <w:br/>
        <w:t>ожидаемые конечные результаты подпрограммы </w:t>
      </w:r>
      <w:r w:rsidRPr="00A97C6E">
        <w:rPr>
          <w:rFonts w:ascii="Times New Roman" w:hAnsi="Times New Roman" w:cs="Times New Roman"/>
          <w:sz w:val="28"/>
          <w:szCs w:val="28"/>
        </w:rPr>
        <w:br/>
        <w:t>муниципальной программы</w:t>
      </w:r>
    </w:p>
    <w:p w:rsidR="0035784E" w:rsidRPr="00EA66B8" w:rsidRDefault="0035784E" w:rsidP="0035784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5784E" w:rsidRPr="00EA66B8" w:rsidRDefault="0035784E" w:rsidP="00357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EA66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66B8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705326">
        <w:rPr>
          <w:rFonts w:ascii="Times New Roman" w:hAnsi="Times New Roman" w:cs="Times New Roman"/>
          <w:sz w:val="28"/>
          <w:szCs w:val="28"/>
        </w:rPr>
        <w:t>с</w:t>
      </w:r>
      <w:r w:rsidR="00146457" w:rsidRPr="00B41758">
        <w:rPr>
          <w:rFonts w:ascii="Times New Roman" w:hAnsi="Times New Roman" w:cs="Times New Roman"/>
          <w:sz w:val="28"/>
          <w:szCs w:val="28"/>
        </w:rPr>
        <w:t xml:space="preserve">оздание условий для эффективного выполнения полномочий и исполнения расходных обязательств Астраханской области муниципальным образованием </w:t>
      </w:r>
      <w:r w:rsidR="00517EFD">
        <w:rPr>
          <w:rFonts w:ascii="Times New Roman" w:hAnsi="Times New Roman" w:cs="Times New Roman"/>
          <w:sz w:val="28"/>
          <w:szCs w:val="28"/>
        </w:rPr>
        <w:t>«</w:t>
      </w:r>
      <w:r w:rsidR="00146457" w:rsidRPr="00B41758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17EFD">
        <w:rPr>
          <w:rFonts w:ascii="Times New Roman" w:hAnsi="Times New Roman" w:cs="Times New Roman"/>
          <w:sz w:val="28"/>
          <w:szCs w:val="28"/>
        </w:rPr>
        <w:t>»</w:t>
      </w:r>
      <w:r w:rsidR="00146457">
        <w:rPr>
          <w:rFonts w:ascii="Times New Roman" w:hAnsi="Times New Roman" w:cs="Times New Roman"/>
          <w:sz w:val="28"/>
          <w:szCs w:val="28"/>
        </w:rPr>
        <w:t>.</w:t>
      </w:r>
      <w:r w:rsidRPr="00EA66B8">
        <w:rPr>
          <w:rFonts w:ascii="Times New Roman" w:hAnsi="Times New Roman" w:cs="Times New Roman"/>
          <w:sz w:val="28"/>
          <w:szCs w:val="28"/>
        </w:rPr>
        <w:t xml:space="preserve"> Для ее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EA66B8">
        <w:rPr>
          <w:rFonts w:ascii="Times New Roman" w:hAnsi="Times New Roman" w:cs="Times New Roman"/>
          <w:sz w:val="28"/>
          <w:szCs w:val="28"/>
        </w:rPr>
        <w:t xml:space="preserve"> предполагается решение задач по </w:t>
      </w:r>
      <w:r w:rsidR="00146457">
        <w:rPr>
          <w:rFonts w:ascii="Times New Roman" w:hAnsi="Times New Roman" w:cs="Times New Roman"/>
          <w:sz w:val="28"/>
          <w:szCs w:val="28"/>
        </w:rPr>
        <w:t>о</w:t>
      </w:r>
      <w:r w:rsidR="00146457" w:rsidRPr="00B41758">
        <w:rPr>
          <w:rFonts w:ascii="Times New Roman" w:hAnsi="Times New Roman" w:cs="Times New Roman"/>
          <w:sz w:val="28"/>
          <w:szCs w:val="28"/>
        </w:rPr>
        <w:t>беспечени</w:t>
      </w:r>
      <w:r w:rsidR="00146457">
        <w:rPr>
          <w:rFonts w:ascii="Times New Roman" w:hAnsi="Times New Roman" w:cs="Times New Roman"/>
          <w:sz w:val="28"/>
          <w:szCs w:val="28"/>
        </w:rPr>
        <w:t>ю</w:t>
      </w:r>
      <w:r w:rsidR="00146457" w:rsidRPr="00B41758">
        <w:rPr>
          <w:rFonts w:ascii="Times New Roman" w:hAnsi="Times New Roman" w:cs="Times New Roman"/>
          <w:sz w:val="28"/>
          <w:szCs w:val="28"/>
        </w:rPr>
        <w:t xml:space="preserve"> полного, своевременного и эффективного исполнения расходных обязательств Астраханской области муниципальным об</w:t>
      </w:r>
      <w:r w:rsidR="00146457">
        <w:rPr>
          <w:rFonts w:ascii="Times New Roman" w:hAnsi="Times New Roman" w:cs="Times New Roman"/>
          <w:sz w:val="28"/>
          <w:szCs w:val="28"/>
        </w:rPr>
        <w:t xml:space="preserve">разованием </w:t>
      </w:r>
      <w:r w:rsidR="00517EFD">
        <w:rPr>
          <w:rFonts w:ascii="Times New Roman" w:hAnsi="Times New Roman" w:cs="Times New Roman"/>
          <w:sz w:val="28"/>
          <w:szCs w:val="28"/>
        </w:rPr>
        <w:t>«</w:t>
      </w:r>
      <w:r w:rsidR="00146457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17EFD">
        <w:rPr>
          <w:rFonts w:ascii="Times New Roman" w:hAnsi="Times New Roman" w:cs="Times New Roman"/>
          <w:sz w:val="28"/>
          <w:szCs w:val="28"/>
        </w:rPr>
        <w:t>»</w:t>
      </w:r>
      <w:r w:rsidRPr="00EA66B8">
        <w:rPr>
          <w:rFonts w:ascii="Times New Roman" w:hAnsi="Times New Roman" w:cs="Times New Roman"/>
          <w:sz w:val="28"/>
          <w:szCs w:val="28"/>
        </w:rPr>
        <w:t>.</w:t>
      </w:r>
    </w:p>
    <w:p w:rsidR="0035784E" w:rsidRPr="00EA66B8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84E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Прогноз сводных показателей целевых заданий по этапам </w:t>
      </w:r>
      <w:r w:rsidRPr="00CF36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5784E" w:rsidRPr="00CF369C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84E" w:rsidRPr="00CF369C" w:rsidRDefault="0035784E" w:rsidP="00357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настоящей подп</w:t>
      </w:r>
      <w:r w:rsidRPr="00CF369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муниципальной программы   2015-2020 гг.</w:t>
      </w:r>
    </w:p>
    <w:p w:rsidR="0035784E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49D" w:rsidRDefault="0023149D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49D" w:rsidRDefault="0023149D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49D" w:rsidRDefault="0023149D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149D" w:rsidRPr="00467FAA" w:rsidRDefault="0023149D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784E" w:rsidRPr="00EA66B8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A66B8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объема финансовых ресурсов,</w:t>
      </w:r>
      <w:r w:rsidRPr="00EA66B8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подпрограммы</w:t>
      </w:r>
    </w:p>
    <w:p w:rsidR="0035784E" w:rsidRPr="00EA66B8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84E" w:rsidRDefault="0035784E" w:rsidP="00357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sz w:val="28"/>
          <w:szCs w:val="28"/>
        </w:rPr>
        <w:t xml:space="preserve">Финансирование настоящей Подпрограммы осуществляется в соответствии с </w:t>
      </w:r>
      <w:hyperlink w:anchor="P136" w:history="1">
        <w:r w:rsidRPr="00671DA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71DAF">
        <w:rPr>
          <w:rFonts w:ascii="Times New Roman" w:hAnsi="Times New Roman" w:cs="Times New Roman"/>
          <w:sz w:val="28"/>
          <w:szCs w:val="28"/>
        </w:rPr>
        <w:t xml:space="preserve"> программных </w:t>
      </w:r>
      <w:r w:rsidRPr="00EA66B8">
        <w:rPr>
          <w:rFonts w:ascii="Times New Roman" w:hAnsi="Times New Roman" w:cs="Times New Roman"/>
          <w:sz w:val="28"/>
          <w:szCs w:val="28"/>
        </w:rPr>
        <w:t xml:space="preserve">мероприятий, указанных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EA66B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517EFD" w:rsidRPr="00EA66B8" w:rsidRDefault="00517EFD" w:rsidP="00357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84E" w:rsidRDefault="0035784E" w:rsidP="0035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84E" w:rsidSect="009A3611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5326" w:rsidRDefault="00705326" w:rsidP="007053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</w:t>
      </w:r>
    </w:p>
    <w:p w:rsidR="00705326" w:rsidRPr="00EA66B8" w:rsidRDefault="00705326" w:rsidP="007053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705326" w:rsidRPr="00487762" w:rsidRDefault="00705326" w:rsidP="00705326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705326">
              <w:rPr>
                <w:rFonts w:ascii="Times New Roman" w:hAnsi="Times New Roman" w:cs="Times New Roman"/>
                <w:sz w:val="28"/>
              </w:rPr>
              <w:t xml:space="preserve">«Создание условий для реализации вопросов местного значения муниципального образования «Ахтубинский район» 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9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5953" w:type="dxa"/>
          </w:tcPr>
          <w:p w:rsidR="00705326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231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953" w:type="dxa"/>
          </w:tcPr>
          <w:p w:rsidR="00705326" w:rsidRPr="00EA66B8" w:rsidRDefault="00705326" w:rsidP="00B21A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231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26">
              <w:rPr>
                <w:rFonts w:ascii="Times New Roman" w:hAnsi="Times New Roman" w:cs="Times New Roman"/>
                <w:sz w:val="28"/>
                <w:szCs w:val="28"/>
              </w:rPr>
              <w:t>Эффективное выполнение реализации вопросов местного значения муниципального образования «Ахтубинский район»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2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финансовой устойчивости на территории Ахтубинского района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елевые индикаторы (показатели) подп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мероприятий муниципальным образованием, </w:t>
            </w:r>
            <w:r w:rsidR="00D347EA" w:rsidRPr="00D347EA">
              <w:rPr>
                <w:rFonts w:ascii="Times New Roman" w:hAnsi="Times New Roman" w:cs="Times New Roman"/>
                <w:sz w:val="28"/>
                <w:szCs w:val="28"/>
              </w:rPr>
              <w:t>формируемых в рамках реализации вопросов местного значения муниципального образования «Ахтубинский район»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3" w:type="dxa"/>
          </w:tcPr>
          <w:p w:rsidR="00705326" w:rsidRPr="00EA66B8" w:rsidRDefault="00705326" w:rsidP="00F57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5-2020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C6E">
              <w:rPr>
                <w:rFonts w:ascii="Times New Roman" w:hAnsi="Times New Roman" w:cs="Times New Roman"/>
                <w:sz w:val="28"/>
                <w:szCs w:val="28"/>
              </w:rPr>
              <w:t>Объемы бюджетных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ассигнований и источники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 программы</w:t>
            </w:r>
          </w:p>
        </w:tc>
        <w:tc>
          <w:tcPr>
            <w:tcW w:w="5953" w:type="dxa"/>
          </w:tcPr>
          <w:p w:rsidR="00F05F8F" w:rsidRPr="00F05F8F" w:rsidRDefault="00D83093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05326">
              <w:rPr>
                <w:rFonts w:ascii="Times New Roman" w:hAnsi="Times New Roman" w:cs="Times New Roman"/>
                <w:sz w:val="28"/>
                <w:szCs w:val="28"/>
              </w:rPr>
              <w:t>бъем 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</w:t>
            </w:r>
            <w:r w:rsidRPr="00D83093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средств бю</w:t>
            </w:r>
            <w:r w:rsidR="0023149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джета МО «Ахтубинский район» -</w:t>
            </w:r>
            <w:r w:rsidRPr="00D83093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   </w:t>
            </w:r>
            <w:r w:rsidR="0023149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46 982,7 т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ыс.</w:t>
            </w:r>
            <w:r w:rsidR="0023149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руб., в т.</w:t>
            </w:r>
            <w:r w:rsidR="0023149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ч.:</w:t>
            </w:r>
          </w:p>
          <w:p w:rsidR="00F05F8F" w:rsidRPr="00F05F8F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-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0,0 тыс. руб.;</w:t>
            </w:r>
          </w:p>
          <w:p w:rsidR="00F05F8F" w:rsidRPr="00F05F8F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-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7 865,3 тыс. руб.;</w:t>
            </w:r>
          </w:p>
          <w:p w:rsidR="00F05F8F" w:rsidRPr="00F05F8F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-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8 630,8 тыс. руб.;</w:t>
            </w:r>
          </w:p>
          <w:p w:rsidR="00F05F8F" w:rsidRPr="00F05F8F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-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9 669,8 тыс. руб.;</w:t>
            </w:r>
          </w:p>
          <w:p w:rsidR="00F05F8F" w:rsidRPr="00F05F8F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-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10 408,4 тыс. руб.;</w:t>
            </w:r>
          </w:p>
          <w:p w:rsidR="00705326" w:rsidRPr="00404442" w:rsidRDefault="0023149D" w:rsidP="00F05F8F">
            <w:pPr>
              <w:pStyle w:val="ae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-</w:t>
            </w:r>
            <w:r w:rsidR="00F05F8F" w:rsidRPr="00F05F8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10 408,4 тыс. руб.</w:t>
            </w:r>
          </w:p>
        </w:tc>
      </w:tr>
      <w:tr w:rsidR="00705326" w:rsidRPr="00EA66B8" w:rsidTr="0023149D">
        <w:tc>
          <w:tcPr>
            <w:tcW w:w="4253" w:type="dxa"/>
          </w:tcPr>
          <w:p w:rsidR="00705326" w:rsidRPr="00EA66B8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705326" w:rsidRPr="00EA66B8" w:rsidRDefault="00D347EA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47EA">
              <w:rPr>
                <w:rFonts w:ascii="Times New Roman" w:hAnsi="Times New Roman" w:cs="Times New Roman"/>
                <w:sz w:val="28"/>
                <w:szCs w:val="28"/>
              </w:rPr>
              <w:t xml:space="preserve">остижения максимально возможной комплексной оценки качества организации и осуществления финансовой устойчивости на </w:t>
            </w:r>
            <w:r w:rsidRPr="00D3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Ахтубинского района</w:t>
            </w:r>
          </w:p>
        </w:tc>
      </w:tr>
    </w:tbl>
    <w:p w:rsidR="0023149D" w:rsidRDefault="0023149D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326" w:rsidRPr="00EA66B8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66B8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sz w:val="28"/>
          <w:szCs w:val="28"/>
        </w:rPr>
        <w:t>сферы реализации подпрограммы муниципальной</w:t>
      </w:r>
    </w:p>
    <w:p w:rsidR="00705326" w:rsidRPr="00EA66B8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05326" w:rsidRPr="00EA66B8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6506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19">
        <w:rPr>
          <w:rFonts w:ascii="Times New Roman" w:hAnsi="Times New Roman" w:cs="Times New Roman"/>
          <w:sz w:val="28"/>
          <w:szCs w:val="28"/>
        </w:rPr>
        <w:t xml:space="preserve">Настоящая Подпрограмма разработана </w:t>
      </w:r>
      <w:r w:rsidR="00517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17EF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96506" w:rsidRPr="0024170D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B96506" w:rsidRPr="0024170D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- Федеральны</w:t>
      </w:r>
      <w:r w:rsidR="00517EFD">
        <w:rPr>
          <w:rFonts w:ascii="Times New Roman" w:hAnsi="Times New Roman" w:cs="Times New Roman"/>
          <w:sz w:val="28"/>
          <w:szCs w:val="28"/>
        </w:rPr>
        <w:t>м</w:t>
      </w:r>
      <w:r w:rsidRPr="002417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7EFD">
        <w:rPr>
          <w:rFonts w:ascii="Times New Roman" w:hAnsi="Times New Roman" w:cs="Times New Roman"/>
          <w:sz w:val="28"/>
          <w:szCs w:val="28"/>
        </w:rPr>
        <w:t>ом</w:t>
      </w:r>
      <w:r w:rsidRPr="0024170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96506" w:rsidRPr="0024170D" w:rsidRDefault="0023149D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6506" w:rsidRPr="0024170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Астраханской области от 27.08.2014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506" w:rsidRPr="0024170D">
        <w:rPr>
          <w:rFonts w:ascii="Times New Roman" w:hAnsi="Times New Roman" w:cs="Times New Roman"/>
          <w:sz w:val="28"/>
          <w:szCs w:val="28"/>
        </w:rPr>
        <w:t>№ 336-П «Управление государственными финансами Астраханской области»;</w:t>
      </w:r>
    </w:p>
    <w:p w:rsidR="00B96506" w:rsidRPr="0024170D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Законом Астраханской области от 05.12.2005 </w:t>
      </w:r>
      <w:r w:rsidR="009E75E3">
        <w:rPr>
          <w:rFonts w:ascii="Times New Roman" w:hAnsi="Times New Roman" w:cs="Times New Roman"/>
          <w:sz w:val="28"/>
          <w:szCs w:val="28"/>
        </w:rPr>
        <w:t>№</w:t>
      </w:r>
      <w:r w:rsidR="0023149D">
        <w:rPr>
          <w:rFonts w:ascii="Times New Roman" w:hAnsi="Times New Roman" w:cs="Times New Roman"/>
          <w:sz w:val="28"/>
          <w:szCs w:val="28"/>
        </w:rPr>
        <w:t xml:space="preserve"> 74/2005-ОЗ                        «</w:t>
      </w:r>
      <w:r w:rsidRPr="0024170D">
        <w:rPr>
          <w:rFonts w:ascii="Times New Roman" w:hAnsi="Times New Roman" w:cs="Times New Roman"/>
          <w:sz w:val="28"/>
          <w:szCs w:val="28"/>
        </w:rPr>
        <w:t>О межбюджетных от</w:t>
      </w:r>
      <w:r w:rsidR="0023149D">
        <w:rPr>
          <w:rFonts w:ascii="Times New Roman" w:hAnsi="Times New Roman" w:cs="Times New Roman"/>
          <w:sz w:val="28"/>
          <w:szCs w:val="28"/>
        </w:rPr>
        <w:t>ношениях в Астраханской области»</w:t>
      </w:r>
      <w:r w:rsidRPr="0024170D">
        <w:rPr>
          <w:rFonts w:ascii="Times New Roman" w:hAnsi="Times New Roman" w:cs="Times New Roman"/>
          <w:sz w:val="28"/>
          <w:szCs w:val="28"/>
        </w:rPr>
        <w:t>;</w:t>
      </w:r>
    </w:p>
    <w:p w:rsidR="00B96506" w:rsidRDefault="0023149D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6506" w:rsidRPr="0024170D">
        <w:rPr>
          <w:rFonts w:ascii="Times New Roman" w:hAnsi="Times New Roman" w:cs="Times New Roman"/>
          <w:sz w:val="28"/>
          <w:szCs w:val="28"/>
        </w:rPr>
        <w:t>остановление</w:t>
      </w:r>
      <w:r w:rsidR="00517EFD">
        <w:rPr>
          <w:rFonts w:ascii="Times New Roman" w:hAnsi="Times New Roman" w:cs="Times New Roman"/>
          <w:sz w:val="28"/>
          <w:szCs w:val="28"/>
        </w:rPr>
        <w:t>м</w:t>
      </w:r>
      <w:r w:rsidR="00B96506" w:rsidRPr="0024170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6506" w:rsidRPr="0024170D">
        <w:rPr>
          <w:rFonts w:ascii="Times New Roman" w:hAnsi="Times New Roman" w:cs="Times New Roman"/>
          <w:sz w:val="28"/>
          <w:szCs w:val="28"/>
        </w:rPr>
        <w:t xml:space="preserve">от 29.07.2014 № 1139 «Об утверждении порядка разработки,  утверждения, реализации и оценки эффективности муниципальных </w:t>
      </w:r>
      <w:r w:rsidR="00B96506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6506">
        <w:rPr>
          <w:rFonts w:ascii="Times New Roman" w:hAnsi="Times New Roman" w:cs="Times New Roman"/>
          <w:sz w:val="28"/>
          <w:szCs w:val="28"/>
        </w:rPr>
        <w:t>МО «Ахтубинский район»;</w:t>
      </w:r>
    </w:p>
    <w:p w:rsidR="00B96506" w:rsidRPr="00C344A4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0AD5">
        <w:rPr>
          <w:rFonts w:ascii="Times New Roman" w:hAnsi="Times New Roman" w:cs="Times New Roman"/>
          <w:sz w:val="28"/>
          <w:szCs w:val="28"/>
        </w:rPr>
        <w:t>Решение</w:t>
      </w:r>
      <w:r w:rsidR="00517EFD">
        <w:rPr>
          <w:rFonts w:ascii="Times New Roman" w:hAnsi="Times New Roman" w:cs="Times New Roman"/>
          <w:sz w:val="28"/>
          <w:szCs w:val="28"/>
        </w:rPr>
        <w:t>м</w:t>
      </w:r>
      <w:r w:rsidR="009A0AD5">
        <w:rPr>
          <w:rFonts w:ascii="Times New Roman" w:hAnsi="Times New Roman" w:cs="Times New Roman"/>
          <w:sz w:val="28"/>
          <w:szCs w:val="28"/>
        </w:rPr>
        <w:t xml:space="preserve"> Совета от 17.12.2015 № 150 </w:t>
      </w:r>
      <w:r w:rsidR="009A0AD5" w:rsidRPr="009A0AD5">
        <w:rPr>
          <w:rFonts w:ascii="Times New Roman" w:hAnsi="Times New Roman" w:cs="Times New Roman"/>
          <w:sz w:val="28"/>
          <w:szCs w:val="28"/>
        </w:rPr>
        <w:t xml:space="preserve">«О порядке предоставления иных </w:t>
      </w:r>
      <w:r w:rsidR="009A0AD5" w:rsidRPr="00C344A4">
        <w:rPr>
          <w:rFonts w:ascii="Times New Roman" w:hAnsi="Times New Roman" w:cs="Times New Roman"/>
          <w:sz w:val="28"/>
          <w:szCs w:val="28"/>
        </w:rPr>
        <w:t>межбюджетных трансфертов из бюджета муниципального образования «Ахтубинский район» бюджетам муниципальных образований поселений Ахтубинского района».</w:t>
      </w:r>
    </w:p>
    <w:p w:rsidR="009A0AD5" w:rsidRDefault="00705326" w:rsidP="009A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A4">
        <w:rPr>
          <w:rFonts w:ascii="Times New Roman" w:hAnsi="Times New Roman" w:cs="Times New Roman"/>
          <w:sz w:val="28"/>
          <w:szCs w:val="28"/>
        </w:rPr>
        <w:t xml:space="preserve">Подпрограмма направлена на повышение </w:t>
      </w:r>
      <w:r w:rsidR="00C344A4" w:rsidRPr="00C344A4">
        <w:rPr>
          <w:rFonts w:ascii="Times New Roman" w:hAnsi="Times New Roman" w:cs="Times New Roman"/>
          <w:sz w:val="28"/>
          <w:szCs w:val="28"/>
        </w:rPr>
        <w:t>о</w:t>
      </w:r>
      <w:r w:rsidR="009A0AD5" w:rsidRPr="00C344A4">
        <w:rPr>
          <w:rFonts w:ascii="Times New Roman" w:hAnsi="Times New Roman" w:cs="Times New Roman"/>
          <w:sz w:val="28"/>
          <w:szCs w:val="28"/>
        </w:rPr>
        <w:t>бщественны</w:t>
      </w:r>
      <w:r w:rsidR="00C344A4" w:rsidRPr="00C344A4">
        <w:rPr>
          <w:rFonts w:ascii="Times New Roman" w:hAnsi="Times New Roman" w:cs="Times New Roman"/>
          <w:sz w:val="28"/>
          <w:szCs w:val="28"/>
        </w:rPr>
        <w:t>х</w:t>
      </w:r>
      <w:r w:rsidR="009A0AD5" w:rsidRPr="00C344A4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344A4" w:rsidRPr="00C344A4">
        <w:rPr>
          <w:rFonts w:ascii="Times New Roman" w:hAnsi="Times New Roman" w:cs="Times New Roman"/>
          <w:sz w:val="28"/>
          <w:szCs w:val="28"/>
        </w:rPr>
        <w:t>ов</w:t>
      </w:r>
      <w:r w:rsidR="009A0AD5" w:rsidRPr="00C344A4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="00C344A4" w:rsidRPr="00C344A4">
        <w:rPr>
          <w:rFonts w:ascii="Times New Roman" w:hAnsi="Times New Roman" w:cs="Times New Roman"/>
          <w:sz w:val="28"/>
          <w:szCs w:val="28"/>
        </w:rPr>
        <w:t>ой политик</w:t>
      </w:r>
      <w:r w:rsidR="00517EFD">
        <w:rPr>
          <w:rFonts w:ascii="Times New Roman" w:hAnsi="Times New Roman" w:cs="Times New Roman"/>
          <w:sz w:val="28"/>
          <w:szCs w:val="28"/>
        </w:rPr>
        <w:t>и</w:t>
      </w:r>
      <w:r w:rsidR="00C344A4" w:rsidRPr="00C344A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A0AD5" w:rsidRPr="00C344A4">
        <w:rPr>
          <w:rFonts w:ascii="Times New Roman" w:hAnsi="Times New Roman" w:cs="Times New Roman"/>
          <w:sz w:val="28"/>
          <w:szCs w:val="28"/>
        </w:rPr>
        <w:t xml:space="preserve">являются основным инструментом воздействия государства на социально-экономические условия жизни населения. Экономическое и социальное содержание бюджета определяет степень </w:t>
      </w:r>
      <w:r w:rsidR="00C344A4" w:rsidRPr="00C344A4">
        <w:rPr>
          <w:rFonts w:ascii="Times New Roman" w:hAnsi="Times New Roman" w:cs="Times New Roman"/>
          <w:sz w:val="28"/>
          <w:szCs w:val="28"/>
        </w:rPr>
        <w:t>муниципальной</w:t>
      </w:r>
      <w:r w:rsidR="009A0AD5" w:rsidRPr="00C344A4">
        <w:rPr>
          <w:rFonts w:ascii="Times New Roman" w:hAnsi="Times New Roman" w:cs="Times New Roman"/>
          <w:sz w:val="28"/>
          <w:szCs w:val="28"/>
        </w:rPr>
        <w:t xml:space="preserve"> поддержки социально незащищенных слоев населения, важнейших отраслей экономики. Эффективная</w:t>
      </w:r>
      <w:r w:rsidR="009A0AD5">
        <w:rPr>
          <w:rFonts w:ascii="Times New Roman" w:hAnsi="Times New Roman" w:cs="Times New Roman"/>
          <w:sz w:val="28"/>
          <w:szCs w:val="28"/>
        </w:rPr>
        <w:t xml:space="preserve"> бюджетная политика обеспечивает повышение доступности и качества бюджетных услуг, удовлетворение потребностей </w:t>
      </w:r>
      <w:r w:rsidR="00C344A4">
        <w:rPr>
          <w:rFonts w:ascii="Times New Roman" w:hAnsi="Times New Roman" w:cs="Times New Roman"/>
          <w:sz w:val="28"/>
          <w:szCs w:val="28"/>
        </w:rPr>
        <w:t>граждан в услугах образования</w:t>
      </w:r>
      <w:r w:rsidR="009A0AD5">
        <w:rPr>
          <w:rFonts w:ascii="Times New Roman" w:hAnsi="Times New Roman" w:cs="Times New Roman"/>
          <w:sz w:val="28"/>
          <w:szCs w:val="28"/>
        </w:rPr>
        <w:t>, культур</w:t>
      </w:r>
      <w:r w:rsidR="00C344A4">
        <w:rPr>
          <w:rFonts w:ascii="Times New Roman" w:hAnsi="Times New Roman" w:cs="Times New Roman"/>
          <w:sz w:val="28"/>
          <w:szCs w:val="28"/>
        </w:rPr>
        <w:t>ы</w:t>
      </w:r>
      <w:r w:rsidR="009A0AD5">
        <w:rPr>
          <w:rFonts w:ascii="Times New Roman" w:hAnsi="Times New Roman" w:cs="Times New Roman"/>
          <w:sz w:val="28"/>
          <w:szCs w:val="28"/>
        </w:rPr>
        <w:t xml:space="preserve"> и духовном развитии, социальном обеспечении.</w:t>
      </w:r>
    </w:p>
    <w:p w:rsidR="009A0AD5" w:rsidRDefault="009A0AD5" w:rsidP="009A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инструментом реализации бюджетной политики является полнота поступления налоговых и неналоговых платежей, </w:t>
      </w:r>
      <w:r w:rsidR="00C344A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займов, финансовой помощи из федерального </w:t>
      </w:r>
      <w:r w:rsidR="00C344A4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517E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5326" w:rsidRPr="00EA66B8" w:rsidRDefault="00705326" w:rsidP="00C344A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326" w:rsidRDefault="00705326" w:rsidP="00C344A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7C6E">
        <w:rPr>
          <w:rFonts w:ascii="Times New Roman" w:hAnsi="Times New Roman" w:cs="Times New Roman"/>
          <w:sz w:val="28"/>
          <w:szCs w:val="28"/>
        </w:rPr>
        <w:t>Цели, задачи, целевые показатели и</w:t>
      </w:r>
      <w:r w:rsidRPr="00A97C6E">
        <w:rPr>
          <w:rFonts w:ascii="Times New Roman" w:hAnsi="Times New Roman" w:cs="Times New Roman"/>
          <w:sz w:val="28"/>
          <w:szCs w:val="28"/>
        </w:rPr>
        <w:br/>
        <w:t>ожидаемые конечные результаты подпрограммы </w:t>
      </w:r>
      <w:r w:rsidRPr="00A97C6E">
        <w:rPr>
          <w:rFonts w:ascii="Times New Roman" w:hAnsi="Times New Roman" w:cs="Times New Roman"/>
          <w:sz w:val="28"/>
          <w:szCs w:val="28"/>
        </w:rPr>
        <w:br/>
        <w:t>муниципальной программы</w:t>
      </w:r>
    </w:p>
    <w:p w:rsidR="00705326" w:rsidRPr="00EA66B8" w:rsidRDefault="00705326" w:rsidP="0070532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05326" w:rsidRPr="00EA66B8" w:rsidRDefault="00705326" w:rsidP="00705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EA66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66B8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21AA6">
        <w:rPr>
          <w:rFonts w:ascii="Times New Roman" w:hAnsi="Times New Roman" w:cs="Times New Roman"/>
          <w:sz w:val="28"/>
          <w:szCs w:val="28"/>
        </w:rPr>
        <w:t>э</w:t>
      </w:r>
      <w:r w:rsidR="00B21AA6" w:rsidRPr="00705326">
        <w:rPr>
          <w:rFonts w:ascii="Times New Roman" w:hAnsi="Times New Roman" w:cs="Times New Roman"/>
          <w:sz w:val="28"/>
          <w:szCs w:val="28"/>
        </w:rPr>
        <w:t>ффективное выполнение реализации вопросов местного значения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6B8">
        <w:rPr>
          <w:rFonts w:ascii="Times New Roman" w:hAnsi="Times New Roman" w:cs="Times New Roman"/>
          <w:sz w:val="28"/>
          <w:szCs w:val="28"/>
        </w:rPr>
        <w:t xml:space="preserve"> Для ее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EA66B8">
        <w:rPr>
          <w:rFonts w:ascii="Times New Roman" w:hAnsi="Times New Roman" w:cs="Times New Roman"/>
          <w:sz w:val="28"/>
          <w:szCs w:val="28"/>
        </w:rPr>
        <w:t xml:space="preserve"> предполагается решение задач по </w:t>
      </w:r>
      <w:r w:rsidR="00B21AA6">
        <w:rPr>
          <w:rFonts w:ascii="Times New Roman" w:hAnsi="Times New Roman" w:cs="Times New Roman"/>
          <w:sz w:val="28"/>
          <w:szCs w:val="28"/>
        </w:rPr>
        <w:t>с</w:t>
      </w:r>
      <w:r w:rsidR="00B21AA6" w:rsidRPr="00705326">
        <w:rPr>
          <w:rFonts w:ascii="Times New Roman" w:hAnsi="Times New Roman" w:cs="Times New Roman"/>
          <w:sz w:val="28"/>
          <w:szCs w:val="28"/>
        </w:rPr>
        <w:t>оздани</w:t>
      </w:r>
      <w:r w:rsidR="00B21AA6">
        <w:rPr>
          <w:rFonts w:ascii="Times New Roman" w:hAnsi="Times New Roman" w:cs="Times New Roman"/>
          <w:sz w:val="28"/>
          <w:szCs w:val="28"/>
        </w:rPr>
        <w:t>ю</w:t>
      </w:r>
      <w:r w:rsidR="00B21AA6" w:rsidRPr="00705326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финансовой </w:t>
      </w:r>
      <w:r w:rsidR="00B21AA6" w:rsidRPr="00705326">
        <w:rPr>
          <w:rFonts w:ascii="Times New Roman" w:hAnsi="Times New Roman" w:cs="Times New Roman"/>
          <w:sz w:val="28"/>
          <w:szCs w:val="28"/>
        </w:rPr>
        <w:lastRenderedPageBreak/>
        <w:t>устойчивости на территории Ахтубинского района</w:t>
      </w:r>
      <w:r w:rsidRPr="00EA66B8">
        <w:rPr>
          <w:rFonts w:ascii="Times New Roman" w:hAnsi="Times New Roman" w:cs="Times New Roman"/>
          <w:sz w:val="28"/>
          <w:szCs w:val="28"/>
        </w:rPr>
        <w:t>.</w:t>
      </w:r>
    </w:p>
    <w:p w:rsidR="00705326" w:rsidRPr="00EA66B8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326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Прогноз сводных показателей целевых заданий по этапам </w:t>
      </w:r>
      <w:r w:rsidRPr="00CF36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05326" w:rsidRPr="00CF369C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326" w:rsidRPr="00CF369C" w:rsidRDefault="00705326" w:rsidP="00705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настоящей подп</w:t>
      </w:r>
      <w:r w:rsidRPr="00CF369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муниципальной программы   2015-2020 гг.</w:t>
      </w:r>
    </w:p>
    <w:p w:rsidR="00846419" w:rsidRPr="00467FAA" w:rsidRDefault="00846419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5326" w:rsidRPr="00EA66B8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66B8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объема финансовых ресурсов,</w:t>
      </w:r>
      <w:r w:rsidRPr="00EA66B8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подпрограммы</w:t>
      </w:r>
    </w:p>
    <w:p w:rsidR="00705326" w:rsidRPr="00EA66B8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326" w:rsidRPr="00EA66B8" w:rsidRDefault="00705326" w:rsidP="00705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sz w:val="28"/>
          <w:szCs w:val="28"/>
        </w:rPr>
        <w:t xml:space="preserve">Финансирование настоящей Подпрограммы осуществляется в соответствии с </w:t>
      </w:r>
      <w:hyperlink w:anchor="P136" w:history="1">
        <w:r w:rsidRPr="00671DA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71DAF">
        <w:rPr>
          <w:rFonts w:ascii="Times New Roman" w:hAnsi="Times New Roman" w:cs="Times New Roman"/>
          <w:sz w:val="28"/>
          <w:szCs w:val="28"/>
        </w:rPr>
        <w:t xml:space="preserve"> программных </w:t>
      </w:r>
      <w:r w:rsidRPr="00EA66B8">
        <w:rPr>
          <w:rFonts w:ascii="Times New Roman" w:hAnsi="Times New Roman" w:cs="Times New Roman"/>
          <w:sz w:val="28"/>
          <w:szCs w:val="28"/>
        </w:rPr>
        <w:t xml:space="preserve">мероприятий, указанных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EA66B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705326" w:rsidRDefault="00705326" w:rsidP="00705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326" w:rsidSect="0023149D"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B40B6" w:rsidRDefault="002B40B6" w:rsidP="002B40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</w:t>
      </w:r>
    </w:p>
    <w:p w:rsidR="002B40B6" w:rsidRPr="00EA66B8" w:rsidRDefault="002B40B6" w:rsidP="002B40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B40B6" w:rsidRPr="00487762" w:rsidRDefault="002B40B6" w:rsidP="009422D5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487762">
              <w:rPr>
                <w:i/>
                <w:iCs/>
                <w:sz w:val="28"/>
                <w:szCs w:val="28"/>
              </w:rPr>
              <w:t>«</w:t>
            </w:r>
            <w:r w:rsidRPr="0048776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исполнение наказов</w:t>
            </w:r>
            <w:r w:rsidR="0094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76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депутатам </w:t>
            </w:r>
            <w:r w:rsidR="0094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762">
              <w:rPr>
                <w:rFonts w:ascii="Times New Roman" w:hAnsi="Times New Roman" w:cs="Times New Roman"/>
                <w:sz w:val="28"/>
                <w:szCs w:val="28"/>
              </w:rPr>
              <w:t>Думы Астраханской области</w:t>
            </w:r>
            <w:r w:rsidRPr="00487762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6379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379" w:type="dxa"/>
          </w:tcPr>
          <w:p w:rsidR="002B40B6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</w:t>
            </w:r>
            <w:r w:rsidR="00231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379" w:type="dxa"/>
          </w:tcPr>
          <w:p w:rsidR="002B40B6" w:rsidRDefault="00671DAF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2B40B6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управление администрации </w:t>
            </w:r>
            <w:r w:rsidR="00231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B40B6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район»;</w:t>
            </w:r>
          </w:p>
          <w:p w:rsidR="002B40B6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31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район»;</w:t>
            </w:r>
          </w:p>
          <w:p w:rsidR="002B40B6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и кинофикации администрации МО «Администрации»;</w:t>
            </w:r>
          </w:p>
          <w:p w:rsidR="002B40B6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делам семьи, подростков и молодежи администрации М</w:t>
            </w:r>
            <w:r w:rsidR="00551DED">
              <w:rPr>
                <w:rFonts w:ascii="Times New Roman" w:hAnsi="Times New Roman" w:cs="Times New Roman"/>
                <w:sz w:val="28"/>
                <w:szCs w:val="28"/>
              </w:rPr>
              <w:t>О «Ахтубинский район»;</w:t>
            </w:r>
          </w:p>
          <w:p w:rsidR="00551DED" w:rsidRDefault="00551DED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МО «Село Пироговка»;</w:t>
            </w:r>
          </w:p>
          <w:p w:rsidR="00551DED" w:rsidRPr="00EA66B8" w:rsidRDefault="00551DED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МО «Батаевский сельсовет».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муниципального образования «Ахтубинский район» путем решения наиболее острых социально-экономических проблем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5E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социальной сферы, жилищно-коммунального хозяйства, а также отдельных социальных проблем населения муниципального образования «Ахтубинский район»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елевые индикаторы (показатели) подп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- выполнение мероприятий, входящих в перечень наказов избирателей депутатам Думы Астраханской области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</w:tcPr>
          <w:p w:rsidR="002B40B6" w:rsidRPr="00EA66B8" w:rsidRDefault="002B40B6" w:rsidP="00671D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71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17E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 бюджетных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ассигнований и источники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A97C6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 программы</w:t>
            </w:r>
          </w:p>
        </w:tc>
        <w:tc>
          <w:tcPr>
            <w:tcW w:w="6379" w:type="dxa"/>
          </w:tcPr>
          <w:p w:rsidR="002B40B6" w:rsidRDefault="002B40B6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8C6">
              <w:rPr>
                <w:rFonts w:ascii="Times New Roman" w:hAnsi="Times New Roman" w:cs="Times New Roman"/>
                <w:sz w:val="28"/>
                <w:szCs w:val="28"/>
              </w:rPr>
              <w:t>За счет 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8C6">
              <w:rPr>
                <w:rFonts w:ascii="Times New Roman" w:hAnsi="Times New Roman" w:cs="Times New Roman"/>
                <w:sz w:val="28"/>
                <w:szCs w:val="28"/>
              </w:rPr>
              <w:t>бюджета Астраханской области:</w:t>
            </w:r>
          </w:p>
          <w:p w:rsidR="002B40B6" w:rsidRDefault="002B40B6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8C6">
              <w:rPr>
                <w:rFonts w:ascii="Times New Roman" w:hAnsi="Times New Roman" w:cs="Times New Roman"/>
                <w:sz w:val="28"/>
                <w:szCs w:val="28"/>
              </w:rPr>
              <w:t>Всего 763 тыс. рублей.</w:t>
            </w:r>
          </w:p>
          <w:p w:rsidR="002B40B6" w:rsidRDefault="0023149D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 w:rsidR="002B40B6">
              <w:rPr>
                <w:rFonts w:ascii="Times New Roman" w:hAnsi="Times New Roman" w:cs="Times New Roman"/>
                <w:sz w:val="28"/>
                <w:szCs w:val="28"/>
              </w:rPr>
              <w:t xml:space="preserve"> 763 тыс. руб.;</w:t>
            </w:r>
          </w:p>
          <w:p w:rsidR="002B40B6" w:rsidRDefault="0023149D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</w:t>
            </w:r>
            <w:r w:rsidR="002B40B6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руб.;</w:t>
            </w:r>
          </w:p>
          <w:p w:rsidR="002B40B6" w:rsidRDefault="0023149D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</w:t>
            </w:r>
            <w:r w:rsidR="002B40B6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руб.;</w:t>
            </w:r>
          </w:p>
          <w:p w:rsidR="002B40B6" w:rsidRPr="00EA66B8" w:rsidRDefault="0023149D" w:rsidP="002B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</w:t>
            </w:r>
            <w:r w:rsidR="002B40B6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B40B6" w:rsidRPr="00EA66B8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жидается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B8"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жизни населения путем решения наиболее острых социально-экономических проблем</w:t>
            </w:r>
          </w:p>
        </w:tc>
      </w:tr>
    </w:tbl>
    <w:p w:rsidR="002B40B6" w:rsidRPr="00EA66B8" w:rsidRDefault="002B40B6" w:rsidP="002B40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0B6" w:rsidRPr="00EA66B8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66B8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sz w:val="28"/>
          <w:szCs w:val="28"/>
        </w:rPr>
        <w:t>сферы реализации подпрограммы муниципальной</w:t>
      </w:r>
    </w:p>
    <w:p w:rsidR="002B40B6" w:rsidRPr="00EA66B8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B40B6" w:rsidRPr="00EA66B8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40B6" w:rsidRPr="00671DAF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Одной из форм выражения воли и интересов населения, непосредственного участия граждан в осуществлении местного самоуправления являются наказы избирателей. Наказами избирателей депутатам Думы Астраханской области (далее - наказы избирателей) являются предложения от жителей,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517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6B8">
        <w:rPr>
          <w:rFonts w:ascii="Times New Roman" w:hAnsi="Times New Roman" w:cs="Times New Roman"/>
          <w:sz w:val="28"/>
          <w:szCs w:val="28"/>
        </w:rPr>
        <w:t xml:space="preserve">направленные на улучшение деятельности органов </w:t>
      </w:r>
      <w:r w:rsidRPr="00671DAF">
        <w:rPr>
          <w:rFonts w:ascii="Times New Roman" w:hAnsi="Times New Roman" w:cs="Times New Roman"/>
          <w:sz w:val="28"/>
          <w:szCs w:val="28"/>
        </w:rPr>
        <w:t>местного самоуправления по вопросам экономического, социального развития муниципального образования «Ахтубинский район», непосредственного обеспечения жизнедеятельности населения муниципального образования «Ахтубинский район», а также по другим вопросам местного значения.</w:t>
      </w:r>
    </w:p>
    <w:p w:rsidR="002B40B6" w:rsidRPr="00671DAF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DAF">
        <w:rPr>
          <w:rFonts w:ascii="Times New Roman" w:hAnsi="Times New Roman" w:cs="Times New Roman"/>
          <w:sz w:val="28"/>
          <w:szCs w:val="28"/>
        </w:rPr>
        <w:t xml:space="preserve">Настоящая Подпрограмма разработана на основании </w:t>
      </w:r>
      <w:hyperlink r:id="rId13" w:history="1">
        <w:r w:rsidRPr="00671D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1DAF">
        <w:rPr>
          <w:rFonts w:ascii="Times New Roman" w:hAnsi="Times New Roman" w:cs="Times New Roman"/>
          <w:sz w:val="28"/>
          <w:szCs w:val="28"/>
        </w:rPr>
        <w:t xml:space="preserve"> Астраханской области «О наказах избирателей депутатам Думы Астраханской области», </w:t>
      </w:r>
      <w:hyperlink r:id="rId14" w:history="1">
        <w:r w:rsidRPr="00671D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1DAF">
        <w:rPr>
          <w:rFonts w:ascii="Times New Roman" w:hAnsi="Times New Roman" w:cs="Times New Roman"/>
          <w:sz w:val="28"/>
          <w:szCs w:val="28"/>
        </w:rPr>
        <w:t xml:space="preserve"> Астраханской области «О межбюджетных отношениях в Астраханской области», а также Соглашения от 25.05.2017</w:t>
      </w:r>
      <w:r w:rsidR="002314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1DAF">
        <w:rPr>
          <w:rFonts w:ascii="Times New Roman" w:hAnsi="Times New Roman" w:cs="Times New Roman"/>
          <w:sz w:val="28"/>
          <w:szCs w:val="28"/>
        </w:rPr>
        <w:t xml:space="preserve"> № 0053с/08 «О направлении в 2017 году в бюджет муниципального образования Ахтубинский район» иных межбюджетных трансфертов из бюджета Астраханской области на исполнение наказов избирателей депутатам Думы Астраханской области».</w:t>
      </w:r>
      <w:proofErr w:type="gramEnd"/>
    </w:p>
    <w:p w:rsidR="002B40B6" w:rsidRPr="00EA66B8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sz w:val="28"/>
          <w:szCs w:val="28"/>
        </w:rPr>
        <w:t xml:space="preserve">Подпрограмма направлена на повышение качества жизни населения Ахтубинского района путем решения наиболее острых социально-экономических проблем: повышение уровня </w:t>
      </w:r>
      <w:r w:rsidRPr="00EA66B8">
        <w:rPr>
          <w:rFonts w:ascii="Times New Roman" w:hAnsi="Times New Roman" w:cs="Times New Roman"/>
          <w:sz w:val="28"/>
          <w:szCs w:val="28"/>
        </w:rPr>
        <w:t>благоустройства территории города, укрепление материально-технической базы объектов жилищно-комму</w:t>
      </w:r>
      <w:r>
        <w:rPr>
          <w:rFonts w:ascii="Times New Roman" w:hAnsi="Times New Roman" w:cs="Times New Roman"/>
          <w:sz w:val="28"/>
          <w:szCs w:val="28"/>
        </w:rPr>
        <w:t>нального хозяйства, образования, культуры, социальной сферы.</w:t>
      </w:r>
    </w:p>
    <w:p w:rsidR="002B40B6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149D" w:rsidRDefault="0023149D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149D" w:rsidRDefault="0023149D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149D" w:rsidRPr="00EA66B8" w:rsidRDefault="0023149D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40B6" w:rsidRDefault="002B40B6" w:rsidP="00C344A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7C6E">
        <w:rPr>
          <w:rFonts w:ascii="Times New Roman" w:hAnsi="Times New Roman" w:cs="Times New Roman"/>
          <w:sz w:val="28"/>
          <w:szCs w:val="28"/>
        </w:rPr>
        <w:lastRenderedPageBreak/>
        <w:t>Цели, задачи, целевые показатели и</w:t>
      </w:r>
      <w:r w:rsidRPr="00A97C6E">
        <w:rPr>
          <w:rFonts w:ascii="Times New Roman" w:hAnsi="Times New Roman" w:cs="Times New Roman"/>
          <w:sz w:val="28"/>
          <w:szCs w:val="28"/>
        </w:rPr>
        <w:br/>
        <w:t>ожидаемые конечные результаты подпрограммы </w:t>
      </w:r>
      <w:r w:rsidRPr="00A97C6E">
        <w:rPr>
          <w:rFonts w:ascii="Times New Roman" w:hAnsi="Times New Roman" w:cs="Times New Roman"/>
          <w:sz w:val="28"/>
          <w:szCs w:val="28"/>
        </w:rPr>
        <w:br/>
        <w:t>муниципальной программы</w:t>
      </w:r>
    </w:p>
    <w:p w:rsidR="00671DAF" w:rsidRPr="00EA66B8" w:rsidRDefault="00671DAF" w:rsidP="00671D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B40B6" w:rsidRPr="00EA66B8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EA66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A66B8">
        <w:rPr>
          <w:rFonts w:ascii="Times New Roman" w:hAnsi="Times New Roman" w:cs="Times New Roman"/>
          <w:sz w:val="28"/>
          <w:szCs w:val="28"/>
        </w:rPr>
        <w:t xml:space="preserve">рограммы является повышение качества жизни населения. Для ее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EA66B8">
        <w:rPr>
          <w:rFonts w:ascii="Times New Roman" w:hAnsi="Times New Roman" w:cs="Times New Roman"/>
          <w:sz w:val="28"/>
          <w:szCs w:val="28"/>
        </w:rPr>
        <w:t xml:space="preserve"> предполагается решение задач по укреплению материально-технической базы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EA66B8">
        <w:rPr>
          <w:rFonts w:ascii="Times New Roman" w:hAnsi="Times New Roman" w:cs="Times New Roman"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sz w:val="28"/>
          <w:szCs w:val="28"/>
        </w:rPr>
        <w:t>, культуры</w:t>
      </w:r>
      <w:r w:rsidRPr="00EA66B8">
        <w:rPr>
          <w:rFonts w:ascii="Times New Roman" w:hAnsi="Times New Roman" w:cs="Times New Roman"/>
          <w:sz w:val="28"/>
          <w:szCs w:val="28"/>
        </w:rPr>
        <w:t xml:space="preserve">, жилищно-коммунального хозяйства, а также решения отдельных социальных проблем населения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EA66B8">
        <w:rPr>
          <w:rFonts w:ascii="Times New Roman" w:hAnsi="Times New Roman" w:cs="Times New Roman"/>
          <w:sz w:val="28"/>
          <w:szCs w:val="28"/>
        </w:rPr>
        <w:t>.</w:t>
      </w:r>
    </w:p>
    <w:p w:rsidR="002B40B6" w:rsidRPr="00EA66B8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40B6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Прогноз сводных показателей целевых заданий по этапам </w:t>
      </w:r>
      <w:r w:rsidRPr="00CF36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B40B6" w:rsidRPr="00CF369C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40B6" w:rsidRPr="00CF369C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настоящей подп</w:t>
      </w:r>
      <w:r w:rsidRPr="00CF369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муниципальной программы   2017-2020 гг.</w:t>
      </w:r>
    </w:p>
    <w:p w:rsidR="002B40B6" w:rsidRPr="00467FAA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0B6" w:rsidRPr="00EA66B8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66B8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объема финансовых ресурсов,</w:t>
      </w:r>
      <w:r w:rsidRPr="00EA66B8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подпрограммы</w:t>
      </w:r>
    </w:p>
    <w:p w:rsidR="002B40B6" w:rsidRPr="00EA66B8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7EEF" w:rsidRDefault="002B40B6" w:rsidP="0022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sz w:val="28"/>
          <w:szCs w:val="28"/>
        </w:rPr>
        <w:t xml:space="preserve">Финансирование настоящей Подпрограммы осуществляется в соответствии с </w:t>
      </w:r>
      <w:hyperlink w:anchor="P136" w:history="1">
        <w:r w:rsidRPr="00671DA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71DAF">
        <w:rPr>
          <w:rFonts w:ascii="Times New Roman" w:hAnsi="Times New Roman" w:cs="Times New Roman"/>
          <w:sz w:val="28"/>
          <w:szCs w:val="28"/>
        </w:rPr>
        <w:t xml:space="preserve"> программных </w:t>
      </w:r>
      <w:r w:rsidRPr="00EA66B8">
        <w:rPr>
          <w:rFonts w:ascii="Times New Roman" w:hAnsi="Times New Roman" w:cs="Times New Roman"/>
          <w:sz w:val="28"/>
          <w:szCs w:val="28"/>
        </w:rPr>
        <w:t xml:space="preserve">мероприятий, указанных в приложении </w:t>
      </w:r>
      <w:r w:rsidR="00671DAF">
        <w:rPr>
          <w:rFonts w:ascii="Times New Roman" w:hAnsi="Times New Roman" w:cs="Times New Roman"/>
          <w:sz w:val="28"/>
          <w:szCs w:val="28"/>
        </w:rPr>
        <w:t xml:space="preserve">№ 1 </w:t>
      </w:r>
      <w:r w:rsidRPr="00EA66B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23149D" w:rsidRDefault="0023149D" w:rsidP="00227EE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49D" w:rsidRDefault="0023149D" w:rsidP="00227EE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66" w:rsidRPr="00AE48D3" w:rsidRDefault="009B1773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227EEF">
        <w:rPr>
          <w:rFonts w:ascii="Times New Roman" w:hAnsi="Times New Roman" w:cs="Times New Roman"/>
          <w:sz w:val="28"/>
          <w:szCs w:val="28"/>
        </w:rPr>
        <w:t>:</w:t>
      </w:r>
    </w:p>
    <w:sectPr w:rsidR="00D54F66" w:rsidRPr="00AE48D3" w:rsidSect="0023149D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69" w:rsidRDefault="00AE2869" w:rsidP="00AE43E0">
      <w:pPr>
        <w:spacing w:after="0" w:line="240" w:lineRule="auto"/>
      </w:pPr>
      <w:r>
        <w:separator/>
      </w:r>
    </w:p>
  </w:endnote>
  <w:endnote w:type="continuationSeparator" w:id="0">
    <w:p w:rsidR="00AE2869" w:rsidRDefault="00AE2869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3" w:rsidRDefault="009E75E3">
    <w:pPr>
      <w:pStyle w:val="ab"/>
      <w:jc w:val="right"/>
    </w:pPr>
  </w:p>
  <w:p w:rsidR="009E75E3" w:rsidRDefault="009E75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3" w:rsidRDefault="009E75E3">
    <w:pPr>
      <w:pStyle w:val="ab"/>
      <w:jc w:val="right"/>
    </w:pPr>
  </w:p>
  <w:p w:rsidR="009E75E3" w:rsidRDefault="009E75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E3" w:rsidRDefault="009E75E3">
    <w:pPr>
      <w:pStyle w:val="ab"/>
      <w:jc w:val="right"/>
    </w:pPr>
  </w:p>
  <w:p w:rsidR="009E75E3" w:rsidRDefault="009E7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69" w:rsidRDefault="00AE2869" w:rsidP="00AE43E0">
      <w:pPr>
        <w:spacing w:after="0" w:line="240" w:lineRule="auto"/>
      </w:pPr>
      <w:r>
        <w:separator/>
      </w:r>
    </w:p>
  </w:footnote>
  <w:footnote w:type="continuationSeparator" w:id="0">
    <w:p w:rsidR="00AE2869" w:rsidRDefault="00AE2869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506"/>
    <w:multiLevelType w:val="hybridMultilevel"/>
    <w:tmpl w:val="6A3274D0"/>
    <w:lvl w:ilvl="0" w:tplc="39F845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04F03"/>
    <w:rsid w:val="00007316"/>
    <w:rsid w:val="000152B7"/>
    <w:rsid w:val="00046232"/>
    <w:rsid w:val="00054436"/>
    <w:rsid w:val="00061223"/>
    <w:rsid w:val="00061A26"/>
    <w:rsid w:val="00064149"/>
    <w:rsid w:val="000661E5"/>
    <w:rsid w:val="00067216"/>
    <w:rsid w:val="000739E0"/>
    <w:rsid w:val="000904D6"/>
    <w:rsid w:val="000A0C95"/>
    <w:rsid w:val="000B023A"/>
    <w:rsid w:val="000B3C32"/>
    <w:rsid w:val="000B5A64"/>
    <w:rsid w:val="000B5F14"/>
    <w:rsid w:val="000B66FB"/>
    <w:rsid w:val="000C2D61"/>
    <w:rsid w:val="000D7E0A"/>
    <w:rsid w:val="000E64AC"/>
    <w:rsid w:val="000F2DE8"/>
    <w:rsid w:val="000F35A3"/>
    <w:rsid w:val="000F5E8F"/>
    <w:rsid w:val="00111272"/>
    <w:rsid w:val="00126018"/>
    <w:rsid w:val="0013403D"/>
    <w:rsid w:val="00134853"/>
    <w:rsid w:val="00136D82"/>
    <w:rsid w:val="00141583"/>
    <w:rsid w:val="00146457"/>
    <w:rsid w:val="00165526"/>
    <w:rsid w:val="001829A8"/>
    <w:rsid w:val="00187756"/>
    <w:rsid w:val="001979A6"/>
    <w:rsid w:val="001B0751"/>
    <w:rsid w:val="001B5FEA"/>
    <w:rsid w:val="001C5B93"/>
    <w:rsid w:val="001D0D08"/>
    <w:rsid w:val="001D4004"/>
    <w:rsid w:val="001D5488"/>
    <w:rsid w:val="001E34AA"/>
    <w:rsid w:val="001E7C7E"/>
    <w:rsid w:val="00204596"/>
    <w:rsid w:val="00215B74"/>
    <w:rsid w:val="00222A72"/>
    <w:rsid w:val="00227570"/>
    <w:rsid w:val="00227EEF"/>
    <w:rsid w:val="0023149D"/>
    <w:rsid w:val="00237D61"/>
    <w:rsid w:val="0024170D"/>
    <w:rsid w:val="0024338A"/>
    <w:rsid w:val="00245994"/>
    <w:rsid w:val="00257FA0"/>
    <w:rsid w:val="00262AD3"/>
    <w:rsid w:val="00264600"/>
    <w:rsid w:val="0028409E"/>
    <w:rsid w:val="002865C9"/>
    <w:rsid w:val="00294C5B"/>
    <w:rsid w:val="002959EF"/>
    <w:rsid w:val="00297129"/>
    <w:rsid w:val="002B01A6"/>
    <w:rsid w:val="002B40B6"/>
    <w:rsid w:val="002B443B"/>
    <w:rsid w:val="002B759A"/>
    <w:rsid w:val="002C0482"/>
    <w:rsid w:val="002C5190"/>
    <w:rsid w:val="002D3780"/>
    <w:rsid w:val="002E7085"/>
    <w:rsid w:val="002F0ABF"/>
    <w:rsid w:val="002F305B"/>
    <w:rsid w:val="00307217"/>
    <w:rsid w:val="003102B4"/>
    <w:rsid w:val="00313DC6"/>
    <w:rsid w:val="00350B9F"/>
    <w:rsid w:val="00356D18"/>
    <w:rsid w:val="0035784E"/>
    <w:rsid w:val="00362027"/>
    <w:rsid w:val="003638DA"/>
    <w:rsid w:val="00370190"/>
    <w:rsid w:val="00370DD4"/>
    <w:rsid w:val="003A72CC"/>
    <w:rsid w:val="003B7C5F"/>
    <w:rsid w:val="003C2273"/>
    <w:rsid w:val="003F2524"/>
    <w:rsid w:val="003F4300"/>
    <w:rsid w:val="003F72C3"/>
    <w:rsid w:val="00404442"/>
    <w:rsid w:val="0041253D"/>
    <w:rsid w:val="00417435"/>
    <w:rsid w:val="0042586A"/>
    <w:rsid w:val="00432BDA"/>
    <w:rsid w:val="00435C0C"/>
    <w:rsid w:val="0044514E"/>
    <w:rsid w:val="00445BF5"/>
    <w:rsid w:val="00446401"/>
    <w:rsid w:val="0045366D"/>
    <w:rsid w:val="004561A8"/>
    <w:rsid w:val="0047363F"/>
    <w:rsid w:val="00476326"/>
    <w:rsid w:val="004775C2"/>
    <w:rsid w:val="00481726"/>
    <w:rsid w:val="004836E1"/>
    <w:rsid w:val="00485759"/>
    <w:rsid w:val="00493A65"/>
    <w:rsid w:val="004B3E82"/>
    <w:rsid w:val="004C401A"/>
    <w:rsid w:val="004C538B"/>
    <w:rsid w:val="004D4201"/>
    <w:rsid w:val="004D4D90"/>
    <w:rsid w:val="004E2DAB"/>
    <w:rsid w:val="004E4608"/>
    <w:rsid w:val="004E5159"/>
    <w:rsid w:val="004F5EC5"/>
    <w:rsid w:val="00502B65"/>
    <w:rsid w:val="00514442"/>
    <w:rsid w:val="005148E5"/>
    <w:rsid w:val="00517EFD"/>
    <w:rsid w:val="005259D2"/>
    <w:rsid w:val="00531744"/>
    <w:rsid w:val="00551DED"/>
    <w:rsid w:val="0055368B"/>
    <w:rsid w:val="0056213B"/>
    <w:rsid w:val="005629FD"/>
    <w:rsid w:val="00563722"/>
    <w:rsid w:val="005667A3"/>
    <w:rsid w:val="005739B4"/>
    <w:rsid w:val="0057772E"/>
    <w:rsid w:val="005A3C12"/>
    <w:rsid w:val="005C6C3D"/>
    <w:rsid w:val="005D554F"/>
    <w:rsid w:val="005E1429"/>
    <w:rsid w:val="005F0E17"/>
    <w:rsid w:val="005F0F8F"/>
    <w:rsid w:val="005F2DDA"/>
    <w:rsid w:val="005F4A12"/>
    <w:rsid w:val="005F4B8F"/>
    <w:rsid w:val="0060392F"/>
    <w:rsid w:val="00616B52"/>
    <w:rsid w:val="00622185"/>
    <w:rsid w:val="00624746"/>
    <w:rsid w:val="0062572A"/>
    <w:rsid w:val="0062678F"/>
    <w:rsid w:val="00627944"/>
    <w:rsid w:val="00641FE0"/>
    <w:rsid w:val="00671DAF"/>
    <w:rsid w:val="00690435"/>
    <w:rsid w:val="006920B6"/>
    <w:rsid w:val="006A69FD"/>
    <w:rsid w:val="006B381F"/>
    <w:rsid w:val="006B5BA0"/>
    <w:rsid w:val="006B7F02"/>
    <w:rsid w:val="006E2C67"/>
    <w:rsid w:val="006E5A31"/>
    <w:rsid w:val="006E7B7A"/>
    <w:rsid w:val="006F42C6"/>
    <w:rsid w:val="00700871"/>
    <w:rsid w:val="00705326"/>
    <w:rsid w:val="007053C5"/>
    <w:rsid w:val="007223EE"/>
    <w:rsid w:val="00726B83"/>
    <w:rsid w:val="0073484D"/>
    <w:rsid w:val="00734F6C"/>
    <w:rsid w:val="00747D4E"/>
    <w:rsid w:val="00751923"/>
    <w:rsid w:val="007523E9"/>
    <w:rsid w:val="00757E45"/>
    <w:rsid w:val="00764E10"/>
    <w:rsid w:val="007864CE"/>
    <w:rsid w:val="007871E9"/>
    <w:rsid w:val="0079220E"/>
    <w:rsid w:val="007952D6"/>
    <w:rsid w:val="007B0287"/>
    <w:rsid w:val="007B08CA"/>
    <w:rsid w:val="007B0BCE"/>
    <w:rsid w:val="007E7D2F"/>
    <w:rsid w:val="008060C1"/>
    <w:rsid w:val="00821DBA"/>
    <w:rsid w:val="008301B4"/>
    <w:rsid w:val="00835419"/>
    <w:rsid w:val="00842445"/>
    <w:rsid w:val="0084344D"/>
    <w:rsid w:val="00846419"/>
    <w:rsid w:val="008511E5"/>
    <w:rsid w:val="00853461"/>
    <w:rsid w:val="00863066"/>
    <w:rsid w:val="0086580D"/>
    <w:rsid w:val="0087095E"/>
    <w:rsid w:val="00871D46"/>
    <w:rsid w:val="008730A6"/>
    <w:rsid w:val="00876ED3"/>
    <w:rsid w:val="00883624"/>
    <w:rsid w:val="00885FD4"/>
    <w:rsid w:val="008905D6"/>
    <w:rsid w:val="00892AA2"/>
    <w:rsid w:val="008A5034"/>
    <w:rsid w:val="008A573A"/>
    <w:rsid w:val="008A7BA6"/>
    <w:rsid w:val="008A7F17"/>
    <w:rsid w:val="008B1BE5"/>
    <w:rsid w:val="008B3351"/>
    <w:rsid w:val="008B5BAF"/>
    <w:rsid w:val="008B60CE"/>
    <w:rsid w:val="008C2062"/>
    <w:rsid w:val="00901E4D"/>
    <w:rsid w:val="0090446C"/>
    <w:rsid w:val="00916894"/>
    <w:rsid w:val="00926915"/>
    <w:rsid w:val="00935EA8"/>
    <w:rsid w:val="00936132"/>
    <w:rsid w:val="009407A2"/>
    <w:rsid w:val="00941661"/>
    <w:rsid w:val="009422D5"/>
    <w:rsid w:val="00962E79"/>
    <w:rsid w:val="009664BA"/>
    <w:rsid w:val="009677C4"/>
    <w:rsid w:val="00967AC1"/>
    <w:rsid w:val="00972CFD"/>
    <w:rsid w:val="009A0AD5"/>
    <w:rsid w:val="009A3611"/>
    <w:rsid w:val="009A4D96"/>
    <w:rsid w:val="009B1773"/>
    <w:rsid w:val="009B5311"/>
    <w:rsid w:val="009B5318"/>
    <w:rsid w:val="009C193B"/>
    <w:rsid w:val="009E75E3"/>
    <w:rsid w:val="009F1660"/>
    <w:rsid w:val="009F29DD"/>
    <w:rsid w:val="009F3525"/>
    <w:rsid w:val="00A04AC5"/>
    <w:rsid w:val="00A116AF"/>
    <w:rsid w:val="00A16A6A"/>
    <w:rsid w:val="00A22F0F"/>
    <w:rsid w:val="00A30DCA"/>
    <w:rsid w:val="00A3299E"/>
    <w:rsid w:val="00A420EC"/>
    <w:rsid w:val="00A44A86"/>
    <w:rsid w:val="00A50D1C"/>
    <w:rsid w:val="00A51389"/>
    <w:rsid w:val="00A57C52"/>
    <w:rsid w:val="00A62762"/>
    <w:rsid w:val="00A70942"/>
    <w:rsid w:val="00A84E6F"/>
    <w:rsid w:val="00A97D4F"/>
    <w:rsid w:val="00AA13E7"/>
    <w:rsid w:val="00AA403F"/>
    <w:rsid w:val="00AB7B2F"/>
    <w:rsid w:val="00AC0470"/>
    <w:rsid w:val="00AD4C1B"/>
    <w:rsid w:val="00AE2869"/>
    <w:rsid w:val="00AE43E0"/>
    <w:rsid w:val="00AE48D3"/>
    <w:rsid w:val="00AE661C"/>
    <w:rsid w:val="00AF3327"/>
    <w:rsid w:val="00AF7833"/>
    <w:rsid w:val="00B21AA6"/>
    <w:rsid w:val="00B41758"/>
    <w:rsid w:val="00B53EDB"/>
    <w:rsid w:val="00B54E32"/>
    <w:rsid w:val="00B70A7D"/>
    <w:rsid w:val="00B71E6C"/>
    <w:rsid w:val="00B77535"/>
    <w:rsid w:val="00B808B9"/>
    <w:rsid w:val="00B91FCA"/>
    <w:rsid w:val="00B927D8"/>
    <w:rsid w:val="00B9643B"/>
    <w:rsid w:val="00B96506"/>
    <w:rsid w:val="00BA7B88"/>
    <w:rsid w:val="00BB7EBB"/>
    <w:rsid w:val="00BD2430"/>
    <w:rsid w:val="00BE1FF2"/>
    <w:rsid w:val="00BE6ECA"/>
    <w:rsid w:val="00C01CAE"/>
    <w:rsid w:val="00C17EA0"/>
    <w:rsid w:val="00C33344"/>
    <w:rsid w:val="00C344A4"/>
    <w:rsid w:val="00C3761F"/>
    <w:rsid w:val="00C81F05"/>
    <w:rsid w:val="00C90BEC"/>
    <w:rsid w:val="00C94316"/>
    <w:rsid w:val="00C94E34"/>
    <w:rsid w:val="00C960A0"/>
    <w:rsid w:val="00CA20A4"/>
    <w:rsid w:val="00CA47B6"/>
    <w:rsid w:val="00CA5451"/>
    <w:rsid w:val="00CB2194"/>
    <w:rsid w:val="00CB4DDE"/>
    <w:rsid w:val="00CB5036"/>
    <w:rsid w:val="00CD46EE"/>
    <w:rsid w:val="00CD591A"/>
    <w:rsid w:val="00CD7D41"/>
    <w:rsid w:val="00CE1F6B"/>
    <w:rsid w:val="00CE350B"/>
    <w:rsid w:val="00CE6D35"/>
    <w:rsid w:val="00CF0476"/>
    <w:rsid w:val="00D0323B"/>
    <w:rsid w:val="00D03EF5"/>
    <w:rsid w:val="00D20248"/>
    <w:rsid w:val="00D27337"/>
    <w:rsid w:val="00D347EA"/>
    <w:rsid w:val="00D35B01"/>
    <w:rsid w:val="00D4511E"/>
    <w:rsid w:val="00D52C1E"/>
    <w:rsid w:val="00D54F66"/>
    <w:rsid w:val="00D56A9B"/>
    <w:rsid w:val="00D60656"/>
    <w:rsid w:val="00D6611C"/>
    <w:rsid w:val="00D67759"/>
    <w:rsid w:val="00D706CD"/>
    <w:rsid w:val="00D72F33"/>
    <w:rsid w:val="00D83093"/>
    <w:rsid w:val="00D944A5"/>
    <w:rsid w:val="00D9654B"/>
    <w:rsid w:val="00D97557"/>
    <w:rsid w:val="00DA489A"/>
    <w:rsid w:val="00DB3B1E"/>
    <w:rsid w:val="00DF19F2"/>
    <w:rsid w:val="00DF4C41"/>
    <w:rsid w:val="00E0316D"/>
    <w:rsid w:val="00E03CCB"/>
    <w:rsid w:val="00E05312"/>
    <w:rsid w:val="00E1331E"/>
    <w:rsid w:val="00E17CF9"/>
    <w:rsid w:val="00E36F93"/>
    <w:rsid w:val="00E4506A"/>
    <w:rsid w:val="00E65AE7"/>
    <w:rsid w:val="00E66F08"/>
    <w:rsid w:val="00E97BB5"/>
    <w:rsid w:val="00EA642D"/>
    <w:rsid w:val="00EB479A"/>
    <w:rsid w:val="00EB4B0B"/>
    <w:rsid w:val="00EC0479"/>
    <w:rsid w:val="00EC6906"/>
    <w:rsid w:val="00ED5687"/>
    <w:rsid w:val="00ED6674"/>
    <w:rsid w:val="00EE3F61"/>
    <w:rsid w:val="00F0399A"/>
    <w:rsid w:val="00F03CA7"/>
    <w:rsid w:val="00F04F27"/>
    <w:rsid w:val="00F05F8F"/>
    <w:rsid w:val="00F21B4F"/>
    <w:rsid w:val="00F21E60"/>
    <w:rsid w:val="00F2362C"/>
    <w:rsid w:val="00F24E81"/>
    <w:rsid w:val="00F25431"/>
    <w:rsid w:val="00F33767"/>
    <w:rsid w:val="00F40405"/>
    <w:rsid w:val="00F5024A"/>
    <w:rsid w:val="00F50AE3"/>
    <w:rsid w:val="00F56064"/>
    <w:rsid w:val="00F57158"/>
    <w:rsid w:val="00F60519"/>
    <w:rsid w:val="00F703E6"/>
    <w:rsid w:val="00F85320"/>
    <w:rsid w:val="00FB227C"/>
    <w:rsid w:val="00FB5C34"/>
    <w:rsid w:val="00FC4FB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B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B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51979A63382D6C8A07A1F4BDD24567CDCED8AE6426ABC3605AEFEAAC7BCF3Bb2R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file:///\\Server-2012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51979A63382D6C8A07A1F4BDD24567CDCED8AE6724AAC3625AEFEAAC7BCF3Bb2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51B2-9A10-475C-B9D6-A08C2E66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24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Анна Реснянская</cp:lastModifiedBy>
  <cp:revision>26</cp:revision>
  <cp:lastPrinted>2017-05-31T13:52:00Z</cp:lastPrinted>
  <dcterms:created xsi:type="dcterms:W3CDTF">2017-05-30T06:25:00Z</dcterms:created>
  <dcterms:modified xsi:type="dcterms:W3CDTF">2017-06-07T07:24:00Z</dcterms:modified>
</cp:coreProperties>
</file>