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F5" w:rsidRDefault="00C20C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2569683</wp:posOffset>
            </wp:positionH>
            <wp:positionV relativeFrom="paragraph">
              <wp:posOffset>-336599</wp:posOffset>
            </wp:positionV>
            <wp:extent cx="837718" cy="827275"/>
            <wp:effectExtent l="0" t="0" r="482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718" cy="82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2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23F5" w:rsidRDefault="007923F5">
      <w:pPr>
        <w:jc w:val="center"/>
      </w:pPr>
    </w:p>
    <w:p w:rsidR="007923F5" w:rsidRDefault="00C20CAB">
      <w:pPr>
        <w:pStyle w:val="ad"/>
      </w:pPr>
      <w:r>
        <w:t>АДМИНИСТРАЦИЯ МУНИЦИПАЛЬНОГО ОБРАЗОВАНИЯ</w:t>
      </w:r>
    </w:p>
    <w:p w:rsidR="007923F5" w:rsidRDefault="00C20CAB">
      <w:pPr>
        <w:pStyle w:val="ad"/>
      </w:pPr>
      <w:r>
        <w:t>«АХТУБИНСКИЙ РАЙОН»</w:t>
      </w:r>
    </w:p>
    <w:p w:rsidR="007923F5" w:rsidRDefault="007923F5">
      <w:pPr>
        <w:pStyle w:val="ad"/>
        <w:rPr>
          <w:b/>
          <w:sz w:val="24"/>
          <w:szCs w:val="24"/>
        </w:rPr>
      </w:pPr>
    </w:p>
    <w:p w:rsidR="007923F5" w:rsidRDefault="00C20CAB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923F5" w:rsidRDefault="007923F5">
      <w:pPr>
        <w:pStyle w:val="ad"/>
        <w:rPr>
          <w:b/>
          <w:sz w:val="20"/>
        </w:rPr>
      </w:pPr>
    </w:p>
    <w:p w:rsidR="007923F5" w:rsidRDefault="007923F5">
      <w:pPr>
        <w:pStyle w:val="ad"/>
      </w:pPr>
    </w:p>
    <w:p w:rsidR="007923F5" w:rsidRDefault="00C2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30.09.2016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574-р</w:t>
      </w:r>
    </w:p>
    <w:p w:rsidR="007923F5" w:rsidRDefault="00C20CA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 утверждении плана  (программы)</w:t>
      </w:r>
    </w:p>
    <w:p w:rsidR="007923F5" w:rsidRDefault="00C20C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7923F5" w:rsidRDefault="00C20C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«Землемер» </w:t>
      </w:r>
    </w:p>
    <w:p w:rsidR="007923F5" w:rsidRDefault="00C20C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 на 2017 год</w:t>
      </w:r>
    </w:p>
    <w:p w:rsidR="007923F5" w:rsidRDefault="007923F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 постановления администрации МО «Ахтубинский район» от 27.10.2015 №1239 «Об утверждении порядка составления, утверждения и </w:t>
      </w:r>
      <w:r>
        <w:rPr>
          <w:rFonts w:ascii="Times New Roman" w:hAnsi="Times New Roman" w:cs="Times New Roman"/>
          <w:sz w:val="28"/>
          <w:szCs w:val="28"/>
        </w:rPr>
        <w:t>установления показателей планов (программ) финансово-хозяйственной деятельности муниципальных предприятий МО «Ахтубинский район»:</w:t>
      </w:r>
    </w:p>
    <w:p w:rsidR="007923F5" w:rsidRDefault="00C20C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(программу) финансово-хозяйственной деятельности  муниципального предприятия «Землемер» МО </w:t>
      </w:r>
      <w:r>
        <w:rPr>
          <w:rFonts w:ascii="Times New Roman" w:hAnsi="Times New Roman" w:cs="Times New Roman"/>
          <w:sz w:val="28"/>
          <w:szCs w:val="28"/>
        </w:rPr>
        <w:t>«Ахтубинский район» на 2017 год.</w:t>
      </w:r>
    </w:p>
    <w:p w:rsidR="007923F5" w:rsidRDefault="00C20C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предприятия строго придерживаться исполнения плана (программы)  финансово-хозяйственной деятельности. При необходимости формировать уточненный план, путем внесения изменений с обоснованием причин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3F5" w:rsidRDefault="00C20C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выполнение утвержденного плана (программы) финансово-хозяйственной деятельности муниципального предприятия «Землемер» МО «Ахтубинский район» возлагается на руководителя муниципального предприятия.</w:t>
      </w:r>
    </w:p>
    <w:p w:rsidR="007923F5" w:rsidRDefault="00C20C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информатизации и компьютерно</w:t>
      </w:r>
      <w:r>
        <w:rPr>
          <w:rFonts w:ascii="Times New Roman" w:hAnsi="Times New Roman" w:cs="Times New Roman"/>
          <w:sz w:val="28"/>
          <w:szCs w:val="28"/>
        </w:rPr>
        <w:t>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</w:t>
      </w:r>
      <w:r>
        <w:rPr>
          <w:rFonts w:ascii="Times New Roman" w:hAnsi="Times New Roman" w:cs="Times New Roman"/>
          <w:sz w:val="28"/>
          <w:szCs w:val="28"/>
        </w:rPr>
        <w:t>ле «Официальные документы».</w:t>
      </w:r>
    </w:p>
    <w:p w:rsidR="007923F5" w:rsidRDefault="00C20C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распоряжения в сети Интернет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923F5" w:rsidRDefault="007923F5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</w:p>
    <w:p w:rsidR="007923F5" w:rsidRDefault="007923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23F5">
          <w:pgSz w:w="11906" w:h="16838"/>
          <w:pgMar w:top="1134" w:right="850" w:bottom="426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    В.Н. Морозова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30.09.2016 № 574-р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 xml:space="preserve">План (программа) финансово-хозяйственной деятельности </w:t>
      </w: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 «Землемер» </w:t>
      </w: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 на 2017 год</w:t>
      </w: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муниципальном предприятии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8222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официальное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муниципального предприятия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предприятие «Землемер» Муниципального образования «Ахтубинский район» 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номер государственной регистрации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695 от 03.07.2001 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Регистрирующий орган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г. Ахтубинска и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Астраханской области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ОКПО, код по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51667941;   74.20.36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Землеустройство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416500 г. Ахтубинск улица Шубина, 121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85141 5-13-72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zemaht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rambler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и Ф.И.О. руководителя предприятия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 Овчинников  Александр   Геннадьевич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и Ф.И.О. должностного лица,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заключившего с руководителем трудовой договор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Муниципального  образования  Ведищев Виктор Алексеевич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 действия трудового договора: начало - окончание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09.08.2016  по  09.08.2017 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фонда предприятия, тыс. руб.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землеустроительных работ и кадастровой деятельности: составление землеустроительных проектов, 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комплекса геодезических и картографических работ, подготовка и формирование межевого плана.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10" w:history="1">
              <w:r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eastAsia="en-US"/>
                </w:rPr>
                <w:t>закону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землеустроительных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кадастровой деятельности: составление землеустроительных проектов, проведение комплекса геодезических и картографических работ, подготовка и формирование межевого плана.</w:t>
            </w:r>
          </w:p>
        </w:tc>
      </w:tr>
    </w:tbl>
    <w:p w:rsidR="007923F5" w:rsidRDefault="007923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Основные показатели плана производственной деятельности</w:t>
      </w: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 на очередной 2017  год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819"/>
        <w:gridCol w:w="1140"/>
        <w:gridCol w:w="1133"/>
        <w:gridCol w:w="992"/>
        <w:gridCol w:w="1134"/>
        <w:gridCol w:w="1134"/>
        <w:gridCol w:w="992"/>
        <w:gridCol w:w="1134"/>
        <w:gridCol w:w="992"/>
        <w:gridCol w:w="993"/>
        <w:gridCol w:w="1134"/>
        <w:gridCol w:w="993"/>
        <w:gridCol w:w="991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работ, услуг (натуральные показатели) </w:t>
            </w:r>
            <w:hyperlink r:id="rId11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ов, продукции (работ, услуг), тыс. р.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Себестоимость проданных товаров, продукции (работ, услуг) </w:t>
            </w:r>
            <w:hyperlink r:id="rId12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**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(убыток) от продаж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Отчет. 2015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Тек. 2016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.2015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Тек. 2016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2017год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Отчет. 2015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Тек. 2016год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.2015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Тек. 2016 год (план)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год</w:t>
            </w:r>
          </w:p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землеустройство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</w:tbl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549"/>
        <w:gridCol w:w="1416"/>
        <w:gridCol w:w="1417"/>
        <w:gridCol w:w="1558"/>
        <w:gridCol w:w="1134"/>
        <w:gridCol w:w="1417"/>
        <w:gridCol w:w="1134"/>
        <w:gridCol w:w="1416"/>
        <w:gridCol w:w="1559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_2015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2016 год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2017 год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%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отчетному году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текущему году 2016г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Выручка от реализации товаров, продукции, работ, услуг,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101,63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реализации товаров, продукции, работ, услуг, 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Себестоимость проданных товаров, продукции, работ, услуг </w:t>
            </w:r>
            <w:hyperlink r:id="rId13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**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Прибыль (убыток), тыс.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129,41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Рентабельность от продаж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5,57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доходы: 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расходы, тыс. руб.: 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налогообложения, 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118,51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Налоги и иные обязательные платежи, тыс. руб. </w:t>
            </w:r>
            <w:hyperlink r:id="rId14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***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129,41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Рентабельность общая, от продаж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5,57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прибыли, подлежащая перечислению собственнику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129,41</w:t>
            </w:r>
          </w:p>
        </w:tc>
      </w:tr>
    </w:tbl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>
        <w:rPr>
          <w:rFonts w:ascii="Times New Roman" w:hAnsi="Times New Roman" w:cs="Times New Roman"/>
          <w:sz w:val="28"/>
          <w:szCs w:val="28"/>
        </w:rPr>
        <w:t xml:space="preserve">    *   Объем   работ,   услуг   (натуральные   показатели)   являются   не обязательными к заполнению</w:t>
      </w:r>
    </w:p>
    <w:p w:rsidR="007923F5" w:rsidRDefault="00C20CAB">
      <w:pPr>
        <w:pStyle w:val="ConsPlusNonformat"/>
        <w:jc w:val="both"/>
      </w:pPr>
      <w:bookmarkStart w:id="3" w:name="P403"/>
      <w:bookmarkEnd w:id="3"/>
      <w:r>
        <w:rPr>
          <w:rFonts w:ascii="Times New Roman" w:hAnsi="Times New Roman" w:cs="Times New Roman"/>
          <w:sz w:val="28"/>
          <w:szCs w:val="28"/>
        </w:rPr>
        <w:t xml:space="preserve">    **   -   Расходы,  связанные  с  производством  и 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 товара, продукции,  работ, услуг. Расшифровка структуры себестоимости прилагается к плану финансово-хозяйственной деятельности по форме согласно </w:t>
      </w:r>
      <w:hyperlink r:id="rId15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Плану;</w:t>
      </w:r>
    </w:p>
    <w:p w:rsidR="007923F5" w:rsidRDefault="00C20CAB">
      <w:pPr>
        <w:pStyle w:val="ConsPlusNonformat"/>
        <w:jc w:val="both"/>
      </w:pPr>
      <w:bookmarkStart w:id="4" w:name="P407"/>
      <w:bookmarkEnd w:id="4"/>
      <w:r>
        <w:rPr>
          <w:rFonts w:ascii="Times New Roman" w:hAnsi="Times New Roman" w:cs="Times New Roman"/>
          <w:sz w:val="28"/>
          <w:szCs w:val="28"/>
        </w:rPr>
        <w:t xml:space="preserve">    ***  - Расшифровка платежей в бюджет и внебюджетные фонды прилагается к плану финансово-хозяйственной  деятельности  с  указанием суммы платежей с разбивкой по кварталам по форме согласно </w:t>
      </w:r>
      <w:hyperlink r:id="rId16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социальной эффективности деятельности предприятия</w:t>
      </w:r>
    </w:p>
    <w:tbl>
      <w:tblPr>
        <w:tblW w:w="1509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3403"/>
        <w:gridCol w:w="1418"/>
        <w:gridCol w:w="1417"/>
        <w:gridCol w:w="1559"/>
        <w:gridCol w:w="1134"/>
        <w:gridCol w:w="1418"/>
        <w:gridCol w:w="992"/>
        <w:gridCol w:w="1418"/>
        <w:gridCol w:w="1559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_2015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2016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2017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2017г.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%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отчетному году 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текущему году 2016г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</w:pPr>
            <w:r>
              <w:rPr>
                <w:lang w:eastAsia="en-US"/>
              </w:rPr>
              <w:t>Среднесписочная численность работников, всего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административно-управленческий </w:t>
            </w:r>
            <w:r>
              <w:rPr>
                <w:lang w:eastAsia="en-US"/>
              </w:rPr>
              <w:t>персонал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труда, всего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1250550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фонд заработной платы по штатному расписанию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159825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479475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премии и</w:t>
            </w:r>
            <w:r>
              <w:rPr>
                <w:lang w:eastAsia="en-US"/>
              </w:rPr>
              <w:t xml:space="preserve"> выплаты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1028101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514050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771075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 на предприятии (руб./чел.)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Среднемесячный полный доход руководителя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него:</w:t>
            </w:r>
          </w:p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7923F5" w:rsidRDefault="00C20CAB">
      <w:pPr>
        <w:pStyle w:val="ad"/>
        <w:rPr>
          <w:szCs w:val="28"/>
        </w:rPr>
      </w:pPr>
      <w:r>
        <w:rPr>
          <w:szCs w:val="28"/>
        </w:rPr>
        <w:t>5. Использование прибыли предприятия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549"/>
        <w:gridCol w:w="1417"/>
        <w:gridCol w:w="1416"/>
        <w:gridCol w:w="1558"/>
        <w:gridCol w:w="1134"/>
        <w:gridCol w:w="1417"/>
        <w:gridCol w:w="1134"/>
        <w:gridCol w:w="1417"/>
        <w:gridCol w:w="1558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2015 год (факт)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2016 год (план)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_2017 год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%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отчетному году 2015г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текущему году 2016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в резервный фонд, тыс. руб.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3F5" w:rsidRDefault="00C20CA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погашение убытков прошлых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106,19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прибыли, направляемой на социальное развитие,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Отчисления в иные фонды, созданные на предприятии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</w:tbl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792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02"/>
      <w:bookmarkEnd w:id="5"/>
      <w:r>
        <w:rPr>
          <w:rFonts w:ascii="Times New Roman" w:hAnsi="Times New Roman" w:cs="Times New Roman"/>
          <w:sz w:val="28"/>
          <w:szCs w:val="28"/>
        </w:rPr>
        <w:t>Цены (тарифы) на работы, услуги муниципального предприятия  на  очередной 2017 год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49"/>
        <w:gridCol w:w="3543"/>
        <w:gridCol w:w="1984"/>
        <w:gridCol w:w="1418"/>
        <w:gridCol w:w="1701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№п/п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услуг (товаров, работ)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 установления тарифа (цены) </w:t>
            </w:r>
            <w:hyperlink r:id="rId17" w:history="1">
              <w:r>
                <w:rPr>
                  <w:rStyle w:val="ae"/>
                  <w:rFonts w:ascii="Times New Roman" w:hAnsi="Times New Roman" w:cs="Times New Roman"/>
                  <w:color w:val="auto"/>
                  <w:lang w:eastAsia="en-US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(тариф), руб.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 деятельности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58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Кадастровые работы 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упорядочению границ или разделе  земельного участка,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hanging="62"/>
              <w:jc w:val="both"/>
            </w:pPr>
            <w:r>
              <w:rPr>
                <w:rFonts w:ascii="Times New Roman" w:hAnsi="Times New Roman" w:cs="Times New Roman"/>
                <w:lang w:eastAsia="en-US"/>
              </w:rPr>
              <w:t xml:space="preserve"> 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8563,00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58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Кадастровые работы по упорядочению границ или разделе земельного участка без постановки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hanging="62"/>
              <w:jc w:val="both"/>
            </w:pPr>
            <w:r>
              <w:rPr>
                <w:rFonts w:ascii="Times New Roman" w:hAnsi="Times New Roman" w:cs="Times New Roman"/>
                <w:lang w:eastAsia="en-US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8185,00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Кадастровые работы по формированию земельного участка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left="-62" w:right="79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8949,00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формированию земельного участка без 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8695,00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 под строительство индивидуального жилого дома  при расстоянии до объекта</w:t>
            </w:r>
            <w:r>
              <w:rPr>
                <w:rFonts w:ascii="Times New Roman" w:hAnsi="Times New Roman" w:cs="Times New Roman"/>
              </w:rPr>
              <w:t xml:space="preserve"> менее 30 км. без 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9556,00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Кадастровые работы  под строительство индивидуального жилого дома  при расстоянии до объекта менее 30 км с постановкой на </w:t>
            </w:r>
            <w:r>
              <w:rPr>
                <w:rFonts w:ascii="Times New Roman" w:hAnsi="Times New Roman" w:cs="Times New Roman"/>
              </w:rPr>
              <w:t>кадастровый учет</w:t>
            </w:r>
          </w:p>
          <w:p w:rsidR="007923F5" w:rsidRDefault="00792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9977,00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 под строительство индивидуального жилого дома  при расстоянии до объекта более 30 км. без 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физические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 под строительство индивидуального жилого дома  при расстоянии до объекта более 30 км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11735,00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формированию земельного участка под торговые точки, павильоны (эксплуатация),при расстоянии до объекта менее 30 км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9811,00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формированию земельного участка под торговые точки, павильоны (эксплуатация),при расстоянии до объекта менее 30 км без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9415,00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формированию земельного участка под торговые точки, павильоны (эксплуатация),при расстоянии до объекта более 30 км без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</w:t>
            </w:r>
            <w:r>
              <w:rPr>
                <w:rFonts w:ascii="Times New Roman" w:hAnsi="Times New Roman" w:cs="Times New Roman"/>
              </w:rPr>
              <w:t xml:space="preserve">ые работы по формированию земельного участка под торговые точки, павильоны (эксплуатация),при расстоянии до объекта более 30 км с </w:t>
            </w:r>
            <w:r>
              <w:rPr>
                <w:rFonts w:ascii="Times New Roman" w:hAnsi="Times New Roman" w:cs="Times New Roman"/>
              </w:rPr>
              <w:lastRenderedPageBreak/>
              <w:t>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12321,00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работы </w:t>
            </w:r>
            <w:r>
              <w:rPr>
                <w:rFonts w:ascii="Times New Roman" w:hAnsi="Times New Roman" w:cs="Times New Roman"/>
              </w:rPr>
              <w:t>по формированию земельного участка под торговые точки, павильоны (строительство),при расстоянии до объекта менее 30 км без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работы по </w:t>
            </w:r>
            <w:r>
              <w:rPr>
                <w:rFonts w:ascii="Times New Roman" w:hAnsi="Times New Roman" w:cs="Times New Roman"/>
              </w:rPr>
              <w:t>формированию земельного участка под торговые точки, павильоны (строительство),при расстоянии до объекта менее  30 км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работы по </w:t>
            </w:r>
            <w:r>
              <w:rPr>
                <w:rFonts w:ascii="Times New Roman" w:hAnsi="Times New Roman" w:cs="Times New Roman"/>
              </w:rPr>
              <w:t>формированию земельного участка под торговые точки, павильоны (строительство),при расстоянии до объекта более 30 км с постановкой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13743,00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23F5" w:rsidRDefault="00C20C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формирова</w:t>
            </w:r>
            <w:r>
              <w:rPr>
                <w:rFonts w:ascii="Times New Roman" w:hAnsi="Times New Roman" w:cs="Times New Roman"/>
              </w:rPr>
              <w:t>нию земельного участка под торговые точки, павильоны (строительство),при расстоянии до объекта более 30 км без  постановки на кадастровый учет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Фиксированные (согласно сметы)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13420,00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работы  по формированию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фактическим затратам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Товары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...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виды деятельности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Товары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23F5" w:rsidRDefault="007923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728"/>
      <w:bookmarkEnd w:id="6"/>
      <w:r>
        <w:rPr>
          <w:rFonts w:ascii="Times New Roman" w:hAnsi="Times New Roman" w:cs="Times New Roman"/>
          <w:sz w:val="18"/>
          <w:szCs w:val="18"/>
        </w:rPr>
        <w:t xml:space="preserve">    *  -  Указывается  либо метод </w:t>
      </w:r>
      <w:r>
        <w:rPr>
          <w:rFonts w:ascii="Times New Roman" w:hAnsi="Times New Roman" w:cs="Times New Roman"/>
          <w:sz w:val="18"/>
          <w:szCs w:val="18"/>
        </w:rPr>
        <w:t xml:space="preserve">установления тарифа (цены): экономической обоснованности  расходов,  индексации  </w:t>
      </w: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тарифов  (цен),  предельных  тарифов (цен);  либо  правовое  обоснование  (вид, дата, № правового акта  (в случае</w:t>
      </w: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государственного   регулирования   цен   (тарифов);  дата,  </w:t>
      </w:r>
      <w:r>
        <w:rPr>
          <w:rFonts w:ascii="Times New Roman" w:hAnsi="Times New Roman" w:cs="Times New Roman"/>
          <w:sz w:val="18"/>
          <w:szCs w:val="18"/>
        </w:rPr>
        <w:t xml:space="preserve">№  решения ТГД; протокола  общего  собрания  </w:t>
      </w:r>
    </w:p>
    <w:p w:rsidR="007923F5" w:rsidRDefault="00C20C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собственников,  протокола заседания конкурсной комиссии и т.д.)</w:t>
      </w: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себестоимости проданных товаров, </w:t>
      </w:r>
      <w:r>
        <w:rPr>
          <w:rFonts w:ascii="Times New Roman" w:hAnsi="Times New Roman" w:cs="Times New Roman"/>
          <w:sz w:val="28"/>
          <w:szCs w:val="28"/>
        </w:rPr>
        <w:t>продукции, работ, услуг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339"/>
        <w:gridCol w:w="1275"/>
        <w:gridCol w:w="1134"/>
        <w:gridCol w:w="1418"/>
        <w:gridCol w:w="1134"/>
        <w:gridCol w:w="992"/>
        <w:gridCol w:w="1701"/>
        <w:gridCol w:w="1701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2015 год (факт)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_2016 год (план)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2017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показателям отчетного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показателям текущего года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производство и 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(работ, продукцию)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Сырье, материал, покупные изделия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103,97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техническое обслуживание компьютерных программ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Поверка геодезических приборов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охраны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110,3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субподрядных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и сборы, входящие в себестоимость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(расшифровать)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 экологии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банка: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Осмотр водителя и автомобиля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Вступление кадастровых инженеров в СРО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126,31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автомобиля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100,94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</w:tbl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7923F5" w:rsidRDefault="00C20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3F5" w:rsidRDefault="00C2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в бюджет и внебюджетные фонды (тыс.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7923F5" w:rsidRDefault="00792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51"/>
        <w:gridCol w:w="1276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275"/>
      </w:tblGrid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платежа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2015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2016 год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начислений на очередной 2017 год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местный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местный бюджет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Всего налогов,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</w:pPr>
            <w:r>
              <w:rPr>
                <w:szCs w:val="28"/>
                <w:lang w:eastAsia="en-US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НДС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Налог на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Транспортный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Налог на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Налог на имущество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 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</w:pPr>
            <w:r>
              <w:rPr>
                <w:szCs w:val="28"/>
                <w:lang w:eastAsia="en-US"/>
              </w:rPr>
              <w:t>176,1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1.7. 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 ЕНВД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 Иные (раздельно по каждому налогу)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r>
              <w:t>Налог на доход 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Пени и штрафы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(расшифровать)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Страховые взносы, всего,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Пенсионный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Фонд социального страхования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Фонд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3.4. Социальное страхование (взносы на обязательное социальное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страхование от несчастных случаев на производстве)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Арендная плата, в том числе за: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Недвижимое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(расшифровать)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7923F5">
            <w:pPr>
              <w:pStyle w:val="ad"/>
              <w:spacing w:line="276" w:lineRule="auto"/>
              <w:rPr>
                <w:lang w:eastAsia="en-US"/>
              </w:rPr>
            </w:pPr>
          </w:p>
        </w:tc>
      </w:tr>
      <w:tr w:rsidR="007923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F5" w:rsidRDefault="00C20CAB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220,1</w:t>
            </w:r>
          </w:p>
        </w:tc>
      </w:tr>
    </w:tbl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23F5" w:rsidRDefault="007923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23F5" w:rsidRDefault="007923F5">
      <w:pPr>
        <w:spacing w:after="0" w:line="240" w:lineRule="auto"/>
        <w:jc w:val="center"/>
        <w:rPr>
          <w:rFonts w:eastAsia="Calibri" w:cs="Times New Roman"/>
        </w:rPr>
      </w:pPr>
    </w:p>
    <w:p w:rsidR="007923F5" w:rsidRDefault="007923F5">
      <w:pPr>
        <w:pStyle w:val="Standard"/>
        <w:spacing w:after="0" w:line="240" w:lineRule="auto"/>
        <w:jc w:val="both"/>
      </w:pPr>
    </w:p>
    <w:sectPr w:rsidR="007923F5">
      <w:pgSz w:w="16838" w:h="11906" w:orient="landscape"/>
      <w:pgMar w:top="709" w:right="1134" w:bottom="851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AB" w:rsidRDefault="00C20CAB">
      <w:pPr>
        <w:spacing w:after="0" w:line="240" w:lineRule="auto"/>
      </w:pPr>
      <w:r>
        <w:separator/>
      </w:r>
    </w:p>
  </w:endnote>
  <w:endnote w:type="continuationSeparator" w:id="0">
    <w:p w:rsidR="00C20CAB" w:rsidRDefault="00C2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AB" w:rsidRDefault="00C20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0CAB" w:rsidRDefault="00C2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798"/>
    <w:multiLevelType w:val="multilevel"/>
    <w:tmpl w:val="5DF4E9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02C22B7"/>
    <w:multiLevelType w:val="multilevel"/>
    <w:tmpl w:val="DCBCDD1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3F5"/>
    <w:rsid w:val="007923F5"/>
    <w:rsid w:val="007B0CA4"/>
    <w:rsid w:val="00C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</w:style>
  <w:style w:type="paragraph" w:styleId="ad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Normal (Web)"/>
    <w:basedOn w:val="a"/>
    <w:pPr>
      <w:widowControl/>
      <w:spacing w:before="100" w:after="100" w:line="240" w:lineRule="auto"/>
      <w:ind w:left="100" w:right="100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autoSpaceDE w:val="0"/>
      <w:spacing w:after="0" w:line="240" w:lineRule="auto"/>
      <w:textAlignment w:val="auto"/>
    </w:pPr>
    <w:rPr>
      <w:rFonts w:eastAsia="Times New Roman"/>
      <w:b/>
      <w:kern w:val="0"/>
      <w:szCs w:val="20"/>
      <w:lang w:eastAsia="ru-RU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</w:style>
  <w:style w:type="paragraph" w:styleId="ad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Normal (Web)"/>
    <w:basedOn w:val="a"/>
    <w:pPr>
      <w:widowControl/>
      <w:spacing w:before="100" w:after="100" w:line="240" w:lineRule="auto"/>
      <w:ind w:left="100" w:right="100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autoSpaceDE w:val="0"/>
      <w:spacing w:after="0" w:line="240" w:lineRule="auto"/>
      <w:textAlignment w:val="auto"/>
    </w:pPr>
    <w:rPr>
      <w:rFonts w:eastAsia="Times New Roman"/>
      <w:b/>
      <w:kern w:val="0"/>
      <w:szCs w:val="20"/>
      <w:lang w:eastAsia="ru-RU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4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403" TargetMode="External"/><Relationship Id="rId17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728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7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602" TargetMode="External"/><Relationship Id="rId10" Type="http://schemas.openxmlformats.org/officeDocument/2006/relationships/hyperlink" Target="consultantplus://offline/ref=338DE46F8943427756106E3EE1A75E2C21EB0AFB657EFF2CD3F445F762hEj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DE46F8943427756106E3EE1A75E2C21EB04F06270FF2CD3F445F762E41438220DD4CE6738258Ah5jDH" TargetMode="External"/><Relationship Id="rId14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%20&#1092;&#1080;&#1085;-&#1093;&#1086;&#1079;&#1103;&#1081;%20&#1076;&#1077;&#1103;&#1090;&#1077;&#1083;&#1100;&#1085;&#1086;&#1089;&#1090;&#1080;%20%20&#1085;&#1072;%202017&#1075;.docx#P4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2016-09-28T11:33:00Z</cp:lastPrinted>
  <dcterms:created xsi:type="dcterms:W3CDTF">2016-10-03T09:59:00Z</dcterms:created>
  <dcterms:modified xsi:type="dcterms:W3CDTF">2016-10-03T09:59:00Z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